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E0" w:rsidRPr="00624BE0" w:rsidRDefault="00624BE0" w:rsidP="00624BE0">
      <w:pPr>
        <w:keepNext/>
        <w:widowControl/>
        <w:autoSpaceDE/>
        <w:autoSpaceDN/>
        <w:adjustRightInd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624BE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624BE0" w:rsidRPr="00624BE0" w:rsidRDefault="00624BE0" w:rsidP="00624BE0">
      <w:pPr>
        <w:widowControl/>
        <w:shd w:val="clear" w:color="auto" w:fill="FFFFFF"/>
        <w:autoSpaceDE/>
        <w:autoSpaceDN/>
        <w:adjustRightInd/>
        <w:spacing w:before="72"/>
        <w:jc w:val="center"/>
        <w:rPr>
          <w:rFonts w:eastAsia="Calibri"/>
          <w:sz w:val="10"/>
          <w:szCs w:val="10"/>
        </w:rPr>
      </w:pPr>
    </w:p>
    <w:p w:rsidR="00624BE0" w:rsidRPr="00624BE0" w:rsidRDefault="00624BE0" w:rsidP="00624BE0">
      <w:pPr>
        <w:widowControl/>
        <w:autoSpaceDE/>
        <w:autoSpaceDN/>
        <w:adjustRightInd/>
        <w:rPr>
          <w:rFonts w:eastAsia="Calibri"/>
          <w:sz w:val="6"/>
          <w:szCs w:val="6"/>
        </w:rPr>
      </w:pPr>
    </w:p>
    <w:p w:rsidR="00624BE0" w:rsidRPr="00624BE0" w:rsidRDefault="00624BE0" w:rsidP="00624BE0">
      <w:pPr>
        <w:keepNext/>
        <w:widowControl/>
        <w:autoSpaceDE/>
        <w:autoSpaceDN/>
        <w:adjustRightInd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624BE0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624BE0" w:rsidRPr="00624BE0" w:rsidRDefault="00624BE0" w:rsidP="00624BE0">
      <w:pPr>
        <w:keepNext/>
        <w:widowControl/>
        <w:autoSpaceDE/>
        <w:autoSpaceDN/>
        <w:adjustRightInd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624BE0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624BE0" w:rsidRPr="00624BE0" w:rsidRDefault="00624BE0" w:rsidP="00624BE0">
      <w:pPr>
        <w:keepNext/>
        <w:widowControl/>
        <w:autoSpaceDE/>
        <w:autoSpaceDN/>
        <w:adjustRightInd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624BE0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624BE0" w:rsidRPr="00624BE0" w:rsidRDefault="00624BE0" w:rsidP="00624BE0">
      <w:pPr>
        <w:keepNext/>
        <w:widowControl/>
        <w:autoSpaceDE/>
        <w:autoSpaceDN/>
        <w:adjustRightInd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624BE0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624BE0" w:rsidRPr="00624BE0" w:rsidRDefault="00624BE0" w:rsidP="00624BE0">
      <w:pPr>
        <w:widowControl/>
        <w:autoSpaceDE/>
        <w:autoSpaceDN/>
        <w:adjustRightInd/>
        <w:rPr>
          <w:rFonts w:eastAsia="Calibri"/>
          <w:sz w:val="10"/>
          <w:szCs w:val="10"/>
        </w:rPr>
      </w:pPr>
    </w:p>
    <w:p w:rsidR="00624BE0" w:rsidRPr="00624BE0" w:rsidRDefault="00624BE0" w:rsidP="00624BE0">
      <w:pPr>
        <w:keepNext/>
        <w:widowControl/>
        <w:autoSpaceDE/>
        <w:autoSpaceDN/>
        <w:adjustRightInd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624BE0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624BE0" w:rsidRPr="00624BE0" w:rsidRDefault="00624BE0" w:rsidP="00624BE0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:rsidR="00624BE0" w:rsidRPr="00624BE0" w:rsidRDefault="00624BE0" w:rsidP="00624BE0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17"/>
          <w:szCs w:val="17"/>
        </w:rPr>
      </w:pPr>
      <w:r w:rsidRPr="00624BE0">
        <w:rPr>
          <w:rFonts w:ascii="Arial" w:eastAsia="Calibri" w:hAnsi="Arial" w:cs="Arial"/>
          <w:b/>
          <w:sz w:val="17"/>
          <w:szCs w:val="17"/>
        </w:rPr>
        <w:t>Заячье</w:t>
      </w:r>
    </w:p>
    <w:p w:rsidR="00B10AD8" w:rsidRPr="00B10AD8" w:rsidRDefault="00B10AD8" w:rsidP="00B10AD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17"/>
          <w:szCs w:val="17"/>
        </w:rPr>
      </w:pPr>
    </w:p>
    <w:p w:rsidR="00B10AD8" w:rsidRPr="00B10AD8" w:rsidRDefault="00BE48F9" w:rsidP="00B10AD8">
      <w:pPr>
        <w:keepNext/>
        <w:widowControl/>
        <w:autoSpaceDE/>
        <w:autoSpaceDN/>
        <w:adjustRightInd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11 февраля</w:t>
      </w:r>
      <w:r w:rsidR="00B10AD8" w:rsidRPr="00B10AD8">
        <w:rPr>
          <w:rFonts w:ascii="Arial" w:eastAsia="Calibri" w:hAnsi="Arial" w:cs="Arial"/>
          <w:b/>
          <w:sz w:val="17"/>
          <w:szCs w:val="17"/>
        </w:rPr>
        <w:t xml:space="preserve"> </w:t>
      </w:r>
      <w:r w:rsidR="00B10AD8" w:rsidRPr="00B10AD8">
        <w:rPr>
          <w:rFonts w:ascii="Arial" w:eastAsia="Calibri" w:hAnsi="Arial" w:cs="Arial"/>
          <w:b/>
          <w:sz w:val="18"/>
          <w:szCs w:val="18"/>
        </w:rPr>
        <w:t>202</w:t>
      </w:r>
      <w:r w:rsidR="00B10AD8">
        <w:rPr>
          <w:rFonts w:ascii="Arial" w:eastAsia="Calibri" w:hAnsi="Arial" w:cs="Arial"/>
          <w:b/>
          <w:sz w:val="18"/>
          <w:szCs w:val="18"/>
        </w:rPr>
        <w:t>2</w:t>
      </w:r>
      <w:r w:rsidR="00B10AD8" w:rsidRPr="00B10AD8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</w:t>
      </w:r>
      <w:r w:rsidR="00B10AD8" w:rsidRPr="00B10AD8">
        <w:rPr>
          <w:rFonts w:ascii="Arial" w:eastAsia="Calibri" w:hAnsi="Arial" w:cs="Arial"/>
          <w:b/>
          <w:sz w:val="18"/>
          <w:szCs w:val="18"/>
        </w:rPr>
        <w:t xml:space="preserve">  № </w:t>
      </w:r>
      <w:r>
        <w:rPr>
          <w:rFonts w:ascii="Arial" w:eastAsia="Calibri" w:hAnsi="Arial" w:cs="Arial"/>
          <w:b/>
          <w:sz w:val="18"/>
          <w:szCs w:val="18"/>
        </w:rPr>
        <w:t>174</w:t>
      </w:r>
    </w:p>
    <w:p w:rsidR="00250728" w:rsidRDefault="00250728" w:rsidP="007E54AA">
      <w:pPr>
        <w:jc w:val="center"/>
        <w:rPr>
          <w:b/>
          <w:sz w:val="28"/>
          <w:szCs w:val="28"/>
        </w:rPr>
      </w:pPr>
    </w:p>
    <w:p w:rsidR="00C52018" w:rsidRDefault="00C52018" w:rsidP="00C52018">
      <w:pPr>
        <w:rPr>
          <w:b/>
          <w:sz w:val="28"/>
          <w:szCs w:val="28"/>
        </w:rPr>
      </w:pPr>
    </w:p>
    <w:p w:rsidR="00B10AD8" w:rsidRPr="00B2186D" w:rsidRDefault="00B10AD8" w:rsidP="00C52018">
      <w:pPr>
        <w:rPr>
          <w:b/>
          <w:sz w:val="28"/>
          <w:szCs w:val="28"/>
        </w:rPr>
      </w:pPr>
    </w:p>
    <w:p w:rsidR="00B44610" w:rsidRPr="00B2186D" w:rsidRDefault="007E54AA" w:rsidP="00B10AD8">
      <w:pPr>
        <w:ind w:right="5388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Об</w:t>
      </w:r>
      <w:r w:rsidR="00B10AD8"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 xml:space="preserve">утверждении Положения </w:t>
      </w:r>
      <w:r w:rsidR="00B10AD8">
        <w:rPr>
          <w:b/>
          <w:sz w:val="28"/>
          <w:szCs w:val="28"/>
        </w:rPr>
        <w:t xml:space="preserve">о </w:t>
      </w:r>
      <w:r w:rsidR="00BB27A8" w:rsidRPr="00B2186D">
        <w:rPr>
          <w:b/>
          <w:sz w:val="28"/>
          <w:szCs w:val="28"/>
        </w:rPr>
        <w:t>муниципальном жилищном фонде</w:t>
      </w:r>
      <w:r w:rsidR="00E47589">
        <w:rPr>
          <w:b/>
          <w:sz w:val="28"/>
          <w:szCs w:val="28"/>
        </w:rPr>
        <w:t xml:space="preserve"> </w:t>
      </w:r>
      <w:r w:rsidR="00BB27A8" w:rsidRPr="00B2186D">
        <w:rPr>
          <w:b/>
          <w:sz w:val="28"/>
          <w:szCs w:val="28"/>
        </w:rPr>
        <w:t xml:space="preserve">коммерческого </w:t>
      </w:r>
      <w:r w:rsidR="00E47589">
        <w:rPr>
          <w:b/>
          <w:sz w:val="28"/>
          <w:szCs w:val="28"/>
        </w:rPr>
        <w:t>использования</w:t>
      </w:r>
      <w:r w:rsidR="00B10AD8">
        <w:rPr>
          <w:b/>
          <w:sz w:val="28"/>
          <w:szCs w:val="28"/>
        </w:rPr>
        <w:t xml:space="preserve"> </w:t>
      </w:r>
      <w:r w:rsidR="003C6DC0" w:rsidRPr="003C6DC0">
        <w:rPr>
          <w:b/>
          <w:sz w:val="28"/>
          <w:szCs w:val="28"/>
        </w:rPr>
        <w:t xml:space="preserve">Заяченского сельского поселения </w:t>
      </w:r>
      <w:r w:rsidR="00BB27A8" w:rsidRPr="00B2186D">
        <w:rPr>
          <w:b/>
          <w:sz w:val="28"/>
          <w:szCs w:val="28"/>
        </w:rPr>
        <w:t xml:space="preserve">муниципального </w:t>
      </w:r>
      <w:r w:rsidR="00E47589">
        <w:rPr>
          <w:b/>
          <w:sz w:val="28"/>
          <w:szCs w:val="28"/>
        </w:rPr>
        <w:t xml:space="preserve">района </w:t>
      </w:r>
      <w:r w:rsidR="00BB27A8" w:rsidRPr="00B2186D">
        <w:rPr>
          <w:b/>
          <w:sz w:val="28"/>
          <w:szCs w:val="28"/>
        </w:rPr>
        <w:t>«Корочанский район»</w:t>
      </w:r>
      <w:r w:rsidR="00E47589">
        <w:rPr>
          <w:b/>
          <w:sz w:val="28"/>
          <w:szCs w:val="28"/>
        </w:rPr>
        <w:t xml:space="preserve"> </w:t>
      </w:r>
      <w:r w:rsidR="00B44610" w:rsidRPr="00B2186D">
        <w:rPr>
          <w:b/>
          <w:sz w:val="28"/>
          <w:szCs w:val="28"/>
        </w:rPr>
        <w:t>Белгородской области</w:t>
      </w:r>
    </w:p>
    <w:p w:rsidR="00B44610" w:rsidRDefault="00B44610" w:rsidP="00BB27A8">
      <w:pPr>
        <w:ind w:right="-1"/>
        <w:jc w:val="both"/>
        <w:rPr>
          <w:b/>
          <w:sz w:val="28"/>
          <w:szCs w:val="28"/>
        </w:rPr>
      </w:pPr>
    </w:p>
    <w:p w:rsidR="00C52018" w:rsidRDefault="00C52018" w:rsidP="00BB27A8">
      <w:pPr>
        <w:ind w:right="-1"/>
        <w:jc w:val="both"/>
        <w:rPr>
          <w:b/>
          <w:sz w:val="28"/>
          <w:szCs w:val="28"/>
        </w:rPr>
      </w:pPr>
    </w:p>
    <w:p w:rsidR="00B10AD8" w:rsidRPr="00B2186D" w:rsidRDefault="00B10AD8" w:rsidP="00BB27A8">
      <w:pPr>
        <w:ind w:right="-1"/>
        <w:jc w:val="both"/>
        <w:rPr>
          <w:b/>
          <w:sz w:val="28"/>
          <w:szCs w:val="28"/>
        </w:rPr>
      </w:pPr>
    </w:p>
    <w:p w:rsidR="003C6DC0" w:rsidRDefault="007E54AA" w:rsidP="003C6D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82C98" w:rsidRPr="00B2186D">
        <w:rPr>
          <w:rFonts w:ascii="Times New Roman" w:hAnsi="Times New Roman" w:cs="Times New Roman"/>
          <w:sz w:val="28"/>
          <w:szCs w:val="28"/>
        </w:rPr>
        <w:t>главой 35 Гражданского кодекса Российской Федерации, статьей 19 Жилищного кодекса Российской Федерации</w:t>
      </w:r>
      <w:r w:rsidRPr="00B2186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B218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2186D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B10AD8">
        <w:rPr>
          <w:rFonts w:ascii="Times New Roman" w:hAnsi="Times New Roman" w:cs="Times New Roman"/>
          <w:sz w:val="28"/>
          <w:szCs w:val="28"/>
        </w:rPr>
        <w:t>ода</w:t>
      </w:r>
      <w:r w:rsidRPr="00B2186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B44610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E71370" w:rsidRPr="00B2186D">
        <w:rPr>
          <w:rFonts w:ascii="Times New Roman" w:hAnsi="Times New Roman" w:cs="Times New Roman"/>
          <w:sz w:val="28"/>
          <w:szCs w:val="28"/>
        </w:rPr>
        <w:t>Уставом</w:t>
      </w:r>
      <w:r w:rsidR="003C6DC0">
        <w:rPr>
          <w:rFonts w:ascii="Times New Roman" w:hAnsi="Times New Roman" w:cs="Times New Roman"/>
          <w:sz w:val="28"/>
          <w:szCs w:val="28"/>
        </w:rPr>
        <w:t xml:space="preserve"> Заяченского сельского поселения</w:t>
      </w:r>
      <w:r w:rsidRPr="00B2186D">
        <w:rPr>
          <w:rFonts w:ascii="Times New Roman" w:hAnsi="Times New Roman" w:cs="Times New Roman"/>
          <w:sz w:val="28"/>
          <w:szCs w:val="28"/>
        </w:rPr>
        <w:t>,</w:t>
      </w:r>
      <w:r w:rsidR="00E71370" w:rsidRPr="00B2186D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 увеличения доходной части местного бюджета</w:t>
      </w:r>
      <w:r w:rsidR="003C6DC0">
        <w:rPr>
          <w:rFonts w:ascii="Times New Roman" w:hAnsi="Times New Roman" w:cs="Times New Roman"/>
          <w:sz w:val="28"/>
          <w:szCs w:val="28"/>
        </w:rPr>
        <w:t>,</w:t>
      </w:r>
      <w:r w:rsidR="003C6DC0" w:rsidRPr="003C6DC0">
        <w:t xml:space="preserve"> </w:t>
      </w:r>
      <w:r w:rsidR="003C6DC0" w:rsidRPr="003C6DC0">
        <w:rPr>
          <w:rFonts w:ascii="Times New Roman" w:hAnsi="Times New Roman" w:cs="Times New Roman"/>
          <w:sz w:val="28"/>
          <w:szCs w:val="28"/>
        </w:rPr>
        <w:t>земское</w:t>
      </w:r>
      <w:proofErr w:type="gramEnd"/>
      <w:r w:rsidR="003C6DC0" w:rsidRPr="003C6DC0">
        <w:rPr>
          <w:rFonts w:ascii="Times New Roman" w:hAnsi="Times New Roman" w:cs="Times New Roman"/>
          <w:sz w:val="28"/>
          <w:szCs w:val="28"/>
        </w:rPr>
        <w:t xml:space="preserve"> собрание Заяченского сельского поселения </w:t>
      </w:r>
      <w:r w:rsidR="003C6DC0" w:rsidRPr="003C6DC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C6DC0" w:rsidRPr="003C6DC0" w:rsidRDefault="003C6DC0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C0">
        <w:rPr>
          <w:rFonts w:ascii="Times New Roman" w:hAnsi="Times New Roman" w:cs="Times New Roman"/>
          <w:sz w:val="28"/>
          <w:szCs w:val="28"/>
        </w:rPr>
        <w:t>1. Утвердить</w:t>
      </w:r>
      <w:r w:rsidRPr="003C6DC0"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3C6DC0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коммерческого использования Заяченского сельского поселения 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C6DC0" w:rsidRPr="00831AB0" w:rsidRDefault="003C6DC0" w:rsidP="003C6DC0">
      <w:pPr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31AB0">
        <w:rPr>
          <w:rFonts w:eastAsia="Arial Unicode MS"/>
          <w:color w:val="000000"/>
          <w:sz w:val="28"/>
          <w:szCs w:val="28"/>
          <w:lang w:bidi="ru-RU"/>
        </w:rPr>
        <w:t xml:space="preserve">2. Обнародовать </w:t>
      </w:r>
      <w:r>
        <w:rPr>
          <w:rFonts w:eastAsia="Arial Unicode MS"/>
          <w:color w:val="000000"/>
          <w:sz w:val="28"/>
          <w:szCs w:val="28"/>
          <w:lang w:bidi="ru-RU"/>
        </w:rPr>
        <w:t>настоящее</w:t>
      </w:r>
      <w:r w:rsidRPr="00831AB0">
        <w:rPr>
          <w:rFonts w:eastAsia="Arial Unicode MS"/>
          <w:color w:val="000000"/>
          <w:sz w:val="28"/>
          <w:szCs w:val="28"/>
          <w:lang w:bidi="ru-RU"/>
        </w:rPr>
        <w:t xml:space="preserve">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  <w:r w:rsidRPr="00831AB0">
        <w:rPr>
          <w:rFonts w:eastAsia="Arial Unicode MS"/>
          <w:color w:val="000000"/>
          <w:sz w:val="28"/>
          <w:szCs w:val="28"/>
          <w:lang w:bidi="ru-RU"/>
        </w:rPr>
        <w:tab/>
      </w:r>
    </w:p>
    <w:p w:rsidR="003C6DC0" w:rsidRPr="00831AB0" w:rsidRDefault="003C6DC0" w:rsidP="003C6DC0">
      <w:pPr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831AB0">
        <w:rPr>
          <w:rFonts w:eastAsia="Arial Unicode MS"/>
          <w:color w:val="000000"/>
          <w:sz w:val="28"/>
          <w:szCs w:val="28"/>
          <w:lang w:bidi="ru-RU"/>
        </w:rPr>
        <w:t>3. Настоящее решение вступает в силу со дня его официального обнародования (опубликования).</w:t>
      </w:r>
    </w:p>
    <w:p w:rsidR="003C6DC0" w:rsidRDefault="003C6DC0" w:rsidP="003C6DC0">
      <w:pPr>
        <w:ind w:firstLine="720"/>
        <w:contextualSpacing/>
        <w:jc w:val="both"/>
      </w:pPr>
      <w:r>
        <w:rPr>
          <w:rFonts w:eastAsia="Arial Unicode MS"/>
          <w:color w:val="000000"/>
          <w:sz w:val="28"/>
          <w:szCs w:val="28"/>
          <w:lang w:bidi="ru-RU"/>
        </w:rPr>
        <w:lastRenderedPageBreak/>
        <w:t>4</w:t>
      </w:r>
      <w:r w:rsidRPr="00831AB0">
        <w:rPr>
          <w:rFonts w:eastAsia="Arial Unicode MS"/>
          <w:color w:val="000000"/>
          <w:sz w:val="28"/>
          <w:szCs w:val="28"/>
          <w:lang w:bidi="ru-RU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7D10DD">
        <w:rPr>
          <w:sz w:val="28"/>
          <w:szCs w:val="28"/>
        </w:rPr>
        <w:t xml:space="preserve">полнением настоящего решения возложить на </w:t>
      </w:r>
      <w:r w:rsidRPr="0099009A">
        <w:rPr>
          <w:sz w:val="28"/>
          <w:szCs w:val="28"/>
        </w:rPr>
        <w:t>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3C6DC0" w:rsidRDefault="003C6DC0" w:rsidP="003C6DC0">
      <w:pPr>
        <w:ind w:firstLine="709"/>
        <w:jc w:val="both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3C6DC0" w:rsidRPr="00831AB0" w:rsidRDefault="003C6DC0" w:rsidP="003C6DC0">
      <w:pPr>
        <w:jc w:val="both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3C6DC0" w:rsidRPr="00831AB0" w:rsidRDefault="003C6DC0" w:rsidP="003C6DC0">
      <w:pPr>
        <w:rPr>
          <w:b/>
          <w:bCs/>
          <w:sz w:val="28"/>
          <w:szCs w:val="28"/>
        </w:rPr>
      </w:pPr>
      <w:r w:rsidRPr="00831AB0">
        <w:rPr>
          <w:b/>
          <w:bCs/>
          <w:sz w:val="28"/>
          <w:szCs w:val="28"/>
        </w:rPr>
        <w:t>Глава Заяченского сельского поселения                                       Т.В. Радченко</w:t>
      </w:r>
    </w:p>
    <w:p w:rsidR="00754204" w:rsidRDefault="00754204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3C6DC0" w:rsidRDefault="003C6DC0" w:rsidP="00724B23">
      <w:pPr>
        <w:ind w:firstLine="993"/>
        <w:rPr>
          <w:b/>
          <w:sz w:val="28"/>
          <w:szCs w:val="28"/>
        </w:rPr>
      </w:pPr>
    </w:p>
    <w:p w:rsidR="00BE48F9" w:rsidRDefault="00BE48F9" w:rsidP="00724B23">
      <w:pPr>
        <w:ind w:firstLine="993"/>
        <w:rPr>
          <w:b/>
          <w:sz w:val="28"/>
          <w:szCs w:val="28"/>
        </w:rPr>
      </w:pPr>
    </w:p>
    <w:p w:rsidR="00BE48F9" w:rsidRDefault="00BE48F9" w:rsidP="00724B23">
      <w:pPr>
        <w:ind w:firstLine="993"/>
        <w:rPr>
          <w:b/>
          <w:sz w:val="28"/>
          <w:szCs w:val="28"/>
        </w:rPr>
      </w:pPr>
    </w:p>
    <w:p w:rsidR="00BE48F9" w:rsidRDefault="00BE48F9" w:rsidP="00724B23">
      <w:pPr>
        <w:ind w:firstLine="993"/>
        <w:rPr>
          <w:b/>
          <w:sz w:val="28"/>
          <w:szCs w:val="28"/>
        </w:rPr>
      </w:pPr>
    </w:p>
    <w:p w:rsidR="00BE48F9" w:rsidRPr="00B2186D" w:rsidRDefault="00BE48F9" w:rsidP="00724B23">
      <w:pPr>
        <w:ind w:firstLine="993"/>
        <w:rPr>
          <w:b/>
          <w:sz w:val="28"/>
          <w:szCs w:val="28"/>
        </w:rPr>
      </w:pPr>
    </w:p>
    <w:p w:rsidR="003C6DC0" w:rsidRPr="003C6DC0" w:rsidRDefault="003C6DC0" w:rsidP="003C6DC0">
      <w:pPr>
        <w:ind w:left="4536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>Утвержден</w:t>
      </w:r>
      <w:r>
        <w:rPr>
          <w:b/>
          <w:bCs/>
          <w:sz w:val="28"/>
          <w:szCs w:val="28"/>
        </w:rPr>
        <w:t>о</w:t>
      </w:r>
    </w:p>
    <w:p w:rsidR="003C6DC0" w:rsidRPr="003C6DC0" w:rsidRDefault="003C6DC0" w:rsidP="003C6DC0">
      <w:pPr>
        <w:widowControl/>
        <w:ind w:left="4536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>решением земского собрания</w:t>
      </w:r>
    </w:p>
    <w:p w:rsidR="003C6DC0" w:rsidRPr="003C6DC0" w:rsidRDefault="003C6DC0" w:rsidP="003C6DC0">
      <w:pPr>
        <w:widowControl/>
        <w:ind w:left="4536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>Заяченского сельского поселения</w:t>
      </w:r>
    </w:p>
    <w:p w:rsidR="003C6DC0" w:rsidRPr="003C6DC0" w:rsidRDefault="00BE48F9" w:rsidP="003C6DC0">
      <w:pPr>
        <w:widowControl/>
        <w:ind w:left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11 февраля </w:t>
      </w:r>
      <w:r w:rsidR="003C6DC0" w:rsidRPr="003C6DC0">
        <w:rPr>
          <w:b/>
          <w:bCs/>
          <w:sz w:val="28"/>
          <w:szCs w:val="28"/>
        </w:rPr>
        <w:t>202</w:t>
      </w:r>
      <w:r w:rsidR="003C6DC0">
        <w:rPr>
          <w:b/>
          <w:bCs/>
          <w:sz w:val="28"/>
          <w:szCs w:val="28"/>
        </w:rPr>
        <w:t>2</w:t>
      </w:r>
      <w:r w:rsidR="003C6DC0" w:rsidRPr="003C6DC0">
        <w:rPr>
          <w:b/>
          <w:bCs/>
          <w:sz w:val="28"/>
          <w:szCs w:val="28"/>
        </w:rPr>
        <w:t xml:space="preserve"> года</w:t>
      </w:r>
    </w:p>
    <w:p w:rsidR="003C6DC0" w:rsidRPr="003C6DC0" w:rsidRDefault="003C6DC0" w:rsidP="003C6DC0">
      <w:pPr>
        <w:widowControl/>
        <w:ind w:left="4536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№ </w:t>
      </w:r>
      <w:r w:rsidR="00BE48F9">
        <w:rPr>
          <w:b/>
          <w:bCs/>
          <w:sz w:val="28"/>
          <w:szCs w:val="28"/>
        </w:rPr>
        <w:t>174</w:t>
      </w:r>
    </w:p>
    <w:p w:rsidR="0051007B" w:rsidRPr="00C52018" w:rsidRDefault="0051007B" w:rsidP="003C6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6A4" w:rsidRPr="00B2186D" w:rsidRDefault="004706A4" w:rsidP="009461DB">
      <w:pPr>
        <w:pStyle w:val="ae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9461DB" w:rsidRPr="00B2186D" w:rsidRDefault="009461DB" w:rsidP="009461DB">
      <w:pPr>
        <w:ind w:right="-1"/>
        <w:jc w:val="right"/>
        <w:rPr>
          <w:b/>
          <w:bCs/>
          <w:sz w:val="28"/>
          <w:szCs w:val="28"/>
        </w:rPr>
      </w:pPr>
    </w:p>
    <w:p w:rsidR="003C6DC0" w:rsidRDefault="003C6DC0" w:rsidP="003C6DC0">
      <w:pPr>
        <w:ind w:right="-1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3C6DC0">
        <w:rPr>
          <w:b/>
          <w:bCs/>
          <w:sz w:val="28"/>
          <w:szCs w:val="28"/>
        </w:rPr>
        <w:t xml:space="preserve"> </w:t>
      </w:r>
    </w:p>
    <w:p w:rsidR="003C6DC0" w:rsidRDefault="003C6DC0" w:rsidP="003C6DC0">
      <w:pPr>
        <w:ind w:right="-1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о муниципальном жилищном фонде коммерческого использования Заяченского сельского поселения муниципального района </w:t>
      </w:r>
    </w:p>
    <w:p w:rsidR="009461DB" w:rsidRDefault="003C6DC0" w:rsidP="003C6DC0">
      <w:pPr>
        <w:ind w:right="-1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>«Корочанский район» Белгородской области</w:t>
      </w:r>
    </w:p>
    <w:p w:rsidR="003C6DC0" w:rsidRPr="00B2186D" w:rsidRDefault="003C6DC0" w:rsidP="003C6DC0">
      <w:pPr>
        <w:ind w:right="-1"/>
        <w:jc w:val="center"/>
        <w:rPr>
          <w:sz w:val="28"/>
          <w:szCs w:val="28"/>
        </w:rPr>
      </w:pPr>
    </w:p>
    <w:p w:rsidR="000B2FB1" w:rsidRDefault="004706A4" w:rsidP="00C52018">
      <w:pPr>
        <w:ind w:right="-1"/>
        <w:jc w:val="center"/>
        <w:outlineLvl w:val="1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1. Общие положения</w:t>
      </w:r>
    </w:p>
    <w:p w:rsidR="003C6DC0" w:rsidRPr="00C52018" w:rsidRDefault="003C6DC0" w:rsidP="00C52018">
      <w:pPr>
        <w:ind w:right="-1"/>
        <w:jc w:val="center"/>
        <w:outlineLvl w:val="1"/>
        <w:rPr>
          <w:b/>
          <w:sz w:val="28"/>
          <w:szCs w:val="28"/>
        </w:rPr>
      </w:pPr>
    </w:p>
    <w:p w:rsidR="009672AE" w:rsidRDefault="004706A4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3C6DC0">
        <w:rPr>
          <w:rFonts w:ascii="Times New Roman" w:hAnsi="Times New Roman" w:cs="Times New Roman"/>
          <w:sz w:val="28"/>
          <w:szCs w:val="28"/>
        </w:rPr>
        <w:t>ода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3C6DC0">
        <w:rPr>
          <w:rFonts w:ascii="Times New Roman" w:hAnsi="Times New Roman" w:cs="Times New Roman"/>
          <w:sz w:val="28"/>
          <w:szCs w:val="28"/>
        </w:rPr>
        <w:t>№</w:t>
      </w:r>
      <w:r w:rsidR="00B2186D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B2186D"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2186D">
        <w:rPr>
          <w:rFonts w:ascii="Times New Roman" w:hAnsi="Times New Roman" w:cs="Times New Roman"/>
          <w:sz w:val="28"/>
          <w:szCs w:val="28"/>
        </w:rPr>
        <w:t>ерации»</w:t>
      </w:r>
      <w:r w:rsidR="00B2186D" w:rsidRPr="00B2186D">
        <w:rPr>
          <w:rFonts w:ascii="Times New Roman" w:hAnsi="Times New Roman" w:cs="Times New Roman"/>
          <w:sz w:val="28"/>
          <w:szCs w:val="28"/>
        </w:rPr>
        <w:t>, Уставом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3C6DC0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и определяет порядок образования, управления и распоряжения муниципальным жилищным фондом коммерческого использования </w:t>
      </w:r>
      <w:r w:rsidR="003C6DC0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3C6DC0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>
        <w:rPr>
          <w:rFonts w:ascii="Times New Roman" w:hAnsi="Times New Roman" w:cs="Times New Roman"/>
          <w:sz w:val="28"/>
          <w:szCs w:val="28"/>
        </w:rPr>
        <w:t xml:space="preserve">«Корочанский район» </w:t>
      </w:r>
      <w:r w:rsidR="00B2186D"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  <w:proofErr w:type="gramEnd"/>
    </w:p>
    <w:p w:rsidR="003C6DC0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</w:t>
      </w:r>
      <w:r w:rsidR="003C6DC0">
        <w:rPr>
          <w:rFonts w:ascii="Times New Roman" w:hAnsi="Times New Roman" w:cs="Times New Roman"/>
          <w:sz w:val="28"/>
          <w:szCs w:val="28"/>
        </w:rPr>
        <w:t xml:space="preserve"> Заяченского сельского поселения</w:t>
      </w:r>
      <w:r w:rsidRPr="00B2186D">
        <w:rPr>
          <w:rFonts w:ascii="Times New Roman" w:hAnsi="Times New Roman" w:cs="Times New Roman"/>
          <w:sz w:val="28"/>
          <w:szCs w:val="28"/>
        </w:rPr>
        <w:t>.</w:t>
      </w:r>
    </w:p>
    <w:p w:rsidR="00C941F0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01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</w:t>
      </w:r>
      <w:r w:rsidR="00AA3F16" w:rsidRPr="005F4C01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r w:rsidR="003C6DC0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AF2171">
        <w:rPr>
          <w:rFonts w:ascii="Times New Roman" w:hAnsi="Times New Roman" w:cs="Times New Roman"/>
          <w:sz w:val="28"/>
          <w:szCs w:val="28"/>
        </w:rPr>
        <w:t>, предоставляемые физическим лицам на условиях коммерческого найма.</w:t>
      </w:r>
      <w:r w:rsidR="00AA3F16" w:rsidRPr="00AA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F0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Pr="00B3388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33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6DC0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320CE4">
        <w:rPr>
          <w:rFonts w:ascii="Times New Roman" w:hAnsi="Times New Roman" w:cs="Times New Roman"/>
          <w:sz w:val="28"/>
          <w:szCs w:val="28"/>
        </w:rPr>
        <w:t>.</w:t>
      </w:r>
      <w:r w:rsidR="00FA54B0" w:rsidRPr="00FA54B0">
        <w:rPr>
          <w:sz w:val="28"/>
          <w:szCs w:val="28"/>
        </w:rPr>
        <w:t xml:space="preserve"> </w:t>
      </w:r>
      <w:r w:rsidR="00FA54B0">
        <w:rPr>
          <w:rFonts w:ascii="Times New Roman" w:hAnsi="Times New Roman" w:cs="Times New Roman"/>
          <w:sz w:val="28"/>
          <w:szCs w:val="28"/>
        </w:rPr>
        <w:t>Реестр помещений муниципального жилищного</w:t>
      </w:r>
      <w:r w:rsidR="003C6DC0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FA54B0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ведется </w:t>
      </w:r>
      <w:r w:rsidR="00FE275D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A54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C6DC0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3C6DC0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3C6DC0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FA54B0" w:rsidRPr="003C2C09">
        <w:rPr>
          <w:rFonts w:ascii="Times New Roman" w:hAnsi="Times New Roman" w:cs="Times New Roman"/>
          <w:sz w:val="28"/>
          <w:szCs w:val="28"/>
        </w:rPr>
        <w:t>риложению № 1.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Жилые помещения, отнесенные к муниципальному жилищному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B2186D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B2186D" w:rsidRDefault="00B2186D" w:rsidP="00B21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B218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3C6DC0" w:rsidRPr="00C52018" w:rsidRDefault="003C6DC0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отношения </w:t>
      </w:r>
      <w:proofErr w:type="spellStart"/>
      <w:r w:rsidRPr="00C568C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568C7">
        <w:rPr>
          <w:rFonts w:ascii="Times New Roman" w:hAnsi="Times New Roman" w:cs="Times New Roman"/>
          <w:sz w:val="28"/>
          <w:szCs w:val="28"/>
        </w:rPr>
        <w:t xml:space="preserve">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3C6DC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Сторонами по договору коммерческого найма являются </w:t>
      </w:r>
      <w:proofErr w:type="spellStart"/>
      <w:r>
        <w:rPr>
          <w:sz w:val="28"/>
          <w:szCs w:val="28"/>
        </w:rPr>
        <w:t>наймо</w:t>
      </w:r>
      <w:r w:rsidR="00097352">
        <w:rPr>
          <w:sz w:val="28"/>
          <w:szCs w:val="28"/>
        </w:rPr>
        <w:t>датель</w:t>
      </w:r>
      <w:proofErr w:type="spellEnd"/>
      <w:r w:rsidR="00097352">
        <w:rPr>
          <w:sz w:val="28"/>
          <w:szCs w:val="28"/>
        </w:rPr>
        <w:t xml:space="preserve">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- соглашение, по которому собственник жилого помещения или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им лицо (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7731C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7731C3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 xml:space="preserve">«Корочанский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не влечет перехода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права собственности на него.</w:t>
      </w:r>
      <w:proofErr w:type="gramEnd"/>
    </w:p>
    <w:p w:rsidR="009672AE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2.6. Договор коммерческого найма жилого помещения заключается на срок, не превышающий пяти лет. Если в договоре коммерческого найма срок не определен, договор считается заключенным на пять лет.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31C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7731C3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0B2FB1">
        <w:rPr>
          <w:rFonts w:ascii="Times New Roman" w:hAnsi="Times New Roman" w:cs="Times New Roman"/>
          <w:sz w:val="28"/>
          <w:szCs w:val="28"/>
        </w:rPr>
        <w:t>качестве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 xml:space="preserve"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 </w:t>
      </w:r>
      <w:r w:rsidR="007731C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0B2FB1">
        <w:rPr>
          <w:rFonts w:ascii="Times New Roman" w:hAnsi="Times New Roman" w:cs="Times New Roman"/>
          <w:sz w:val="28"/>
          <w:szCs w:val="28"/>
        </w:rPr>
        <w:t>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>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права собственности);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 xml:space="preserve">о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зарегистрированных правах на объекты недвижимости на всех членов семьи (запрашивается в порядке межведомственного взаимодействия);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справка БТИ о зарегистрированных правах на объекты недвижимости на заявителя и членов его семьи (запрашивается в порядке межведомственного взаимодействия).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31C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B2186D">
        <w:rPr>
          <w:rFonts w:ascii="Times New Roman" w:hAnsi="Times New Roman" w:cs="Times New Roman"/>
          <w:sz w:val="28"/>
          <w:szCs w:val="28"/>
        </w:rPr>
        <w:t xml:space="preserve">,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 w:rsidR="007731C3">
        <w:rPr>
          <w:rFonts w:ascii="Times New Roman" w:hAnsi="Times New Roman" w:cs="Times New Roman"/>
          <w:color w:val="000000"/>
          <w:sz w:val="28"/>
          <w:szCs w:val="28"/>
        </w:rPr>
        <w:t xml:space="preserve">альное автономное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учреждение Корочанского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7731C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7731C3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="006A1257" w:rsidRPr="005F5584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>комиссии по вопросам распоряжения и управления муниципальным жилищным фондом коммерческого использования</w:t>
      </w:r>
      <w:r w:rsidR="007731C3" w:rsidRPr="007731C3">
        <w:rPr>
          <w:rFonts w:ascii="Times New Roman" w:hAnsi="Times New Roman" w:cs="Times New Roman"/>
          <w:sz w:val="28"/>
          <w:szCs w:val="28"/>
        </w:rPr>
        <w:t xml:space="preserve"> </w:t>
      </w:r>
      <w:r w:rsidR="007731C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24219B" w:rsidRPr="005F5584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31C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2B0000" w:rsidRPr="005F5584">
        <w:rPr>
          <w:rFonts w:ascii="Times New Roman" w:hAnsi="Times New Roman" w:cs="Times New Roman"/>
          <w:sz w:val="28"/>
          <w:szCs w:val="28"/>
        </w:rPr>
        <w:t>.</w:t>
      </w:r>
    </w:p>
    <w:p w:rsidR="002B0000" w:rsidRPr="002B0000" w:rsidRDefault="002B0000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7731C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7731C3" w:rsidRPr="00B2186D">
        <w:rPr>
          <w:rFonts w:ascii="Times New Roman" w:hAnsi="Times New Roman" w:cs="Times New Roman"/>
          <w:sz w:val="28"/>
          <w:szCs w:val="28"/>
        </w:rPr>
        <w:t xml:space="preserve"> </w:t>
      </w:r>
      <w:r w:rsidRPr="002B0000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2.12. Наниматель обязан не производить перепланировок, переустройство и реконструкцию жилого помещения без письменного разрешения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.</w:t>
      </w:r>
    </w:p>
    <w:p w:rsidR="00F21085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 xml:space="preserve">Капитальный ремонт сданного в наем жилого помещения является обязанностью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2.14. Если наниматель не возвратил жилое помещение либо возвратил его несвоевременно,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B2186D" w:rsidRPr="00B2186D" w:rsidRDefault="00B2186D" w:rsidP="003C6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возмещения.</w:t>
      </w:r>
    </w:p>
    <w:p w:rsidR="008310D1" w:rsidRDefault="008310D1" w:rsidP="00C5201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633DDF" w:rsidRDefault="00B2186D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Default="00B2186D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2809CB" w:rsidRPr="00C52018" w:rsidRDefault="002809CB" w:rsidP="00C520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DF" w:rsidRDefault="00B2186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633DDF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>);</w:t>
      </w:r>
    </w:p>
    <w:p w:rsidR="009C075C" w:rsidRDefault="002809CB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плату за </w:t>
      </w:r>
      <w:r w:rsidR="009C075C">
        <w:rPr>
          <w:rFonts w:ascii="Times New Roman" w:hAnsi="Times New Roman" w:cs="Times New Roman"/>
          <w:sz w:val="28"/>
          <w:szCs w:val="28"/>
        </w:rPr>
        <w:t>расходы по содержанию дома и придомовой территории;</w:t>
      </w:r>
    </w:p>
    <w:p w:rsidR="00633DDF" w:rsidRDefault="00B2186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2809CB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3.2. Плата за </w:t>
      </w:r>
      <w:proofErr w:type="gramStart"/>
      <w:r w:rsidRPr="00633DDF">
        <w:rPr>
          <w:sz w:val="28"/>
          <w:szCs w:val="28"/>
        </w:rPr>
        <w:t>коммерческий</w:t>
      </w:r>
      <w:proofErr w:type="gramEnd"/>
      <w:r w:rsidRPr="00633DDF">
        <w:rPr>
          <w:sz w:val="28"/>
          <w:szCs w:val="28"/>
        </w:rPr>
        <w:t xml:space="preserve">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</w:t>
      </w:r>
      <w:r w:rsidR="002809CB">
        <w:rPr>
          <w:sz w:val="28"/>
          <w:szCs w:val="28"/>
        </w:rPr>
        <w:t>езультатам рыночной оценки в со</w:t>
      </w:r>
      <w:r w:rsidR="00A4282F" w:rsidRPr="00375B79">
        <w:rPr>
          <w:sz w:val="28"/>
          <w:szCs w:val="28"/>
        </w:rPr>
        <w:t xml:space="preserve">ответствии с Федеральным </w:t>
      </w:r>
      <w:hyperlink r:id="rId9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</w:t>
      </w:r>
      <w:r w:rsidR="002809CB">
        <w:rPr>
          <w:sz w:val="28"/>
          <w:szCs w:val="28"/>
        </w:rPr>
        <w:t xml:space="preserve"> июля </w:t>
      </w:r>
      <w:r w:rsidR="00A4282F" w:rsidRPr="00375B79">
        <w:rPr>
          <w:sz w:val="28"/>
          <w:szCs w:val="28"/>
        </w:rPr>
        <w:t>1998 г</w:t>
      </w:r>
      <w:r w:rsidR="002809CB">
        <w:rPr>
          <w:sz w:val="28"/>
          <w:szCs w:val="28"/>
        </w:rPr>
        <w:t>ода</w:t>
      </w:r>
      <w:r w:rsidR="00A4282F" w:rsidRPr="00375B79">
        <w:rPr>
          <w:sz w:val="28"/>
          <w:szCs w:val="28"/>
        </w:rPr>
        <w:t xml:space="preserve"> № 135-ФЗ «Об оценочной деятельности в Российской Федерации».</w:t>
      </w:r>
    </w:p>
    <w:p w:rsidR="00160073" w:rsidRDefault="00751C26" w:rsidP="002809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 xml:space="preserve">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160073">
        <w:rPr>
          <w:sz w:val="28"/>
          <w:szCs w:val="28"/>
        </w:rPr>
        <w:t xml:space="preserve"> в бюджет</w:t>
      </w:r>
      <w:r w:rsidR="002809C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B04F5B" w:rsidP="002809CB">
      <w:pPr>
        <w:ind w:firstLine="709"/>
        <w:jc w:val="both"/>
        <w:rPr>
          <w:sz w:val="28"/>
          <w:szCs w:val="28"/>
        </w:rPr>
      </w:pPr>
      <w:r w:rsidRPr="0000165B">
        <w:rPr>
          <w:sz w:val="28"/>
          <w:szCs w:val="28"/>
        </w:rPr>
        <w:t>3</w:t>
      </w:r>
      <w:r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бюдж</w:t>
      </w:r>
      <w:r w:rsidR="00160073">
        <w:rPr>
          <w:sz w:val="28"/>
          <w:szCs w:val="28"/>
        </w:rPr>
        <w:t xml:space="preserve">ет </w:t>
      </w:r>
      <w:r w:rsidR="002809CB">
        <w:rPr>
          <w:sz w:val="28"/>
          <w:szCs w:val="28"/>
        </w:rPr>
        <w:t xml:space="preserve">поселения </w:t>
      </w:r>
      <w:r w:rsidR="00160073">
        <w:rPr>
          <w:sz w:val="28"/>
          <w:szCs w:val="28"/>
        </w:rPr>
        <w:t>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1C0902" w:rsidP="002809C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5B09"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</w:t>
      </w:r>
      <w:proofErr w:type="spellStart"/>
      <w:r w:rsidR="00B2186D" w:rsidRPr="00633DDF">
        <w:rPr>
          <w:sz w:val="28"/>
          <w:szCs w:val="28"/>
        </w:rPr>
        <w:t>наймодатель</w:t>
      </w:r>
      <w:proofErr w:type="spellEnd"/>
      <w:r w:rsidR="00B2186D" w:rsidRPr="00633DDF">
        <w:rPr>
          <w:sz w:val="28"/>
          <w:szCs w:val="28"/>
        </w:rPr>
        <w:t xml:space="preserve">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 w:rsidR="008D5B09">
        <w:rPr>
          <w:sz w:val="28"/>
          <w:szCs w:val="28"/>
        </w:rPr>
        <w:t>ля:</w:t>
      </w:r>
    </w:p>
    <w:p w:rsidR="00CE457C" w:rsidRPr="00CE457C" w:rsidRDefault="008D5B09" w:rsidP="00280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 xml:space="preserve">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</w:t>
      </w:r>
      <w:r w:rsidR="002809CB">
        <w:rPr>
          <w:sz w:val="28"/>
          <w:szCs w:val="28"/>
        </w:rPr>
        <w:t>ассчитывается в соответствии с о</w:t>
      </w:r>
      <w:r w:rsidR="00CE457C" w:rsidRPr="00902708">
        <w:rPr>
          <w:sz w:val="28"/>
          <w:szCs w:val="28"/>
        </w:rPr>
        <w:t>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</w:t>
      </w:r>
      <w:r w:rsidR="002809CB">
        <w:rPr>
          <w:sz w:val="28"/>
          <w:szCs w:val="28"/>
        </w:rPr>
        <w:t>ржденными п</w:t>
      </w:r>
      <w:r w:rsidR="00CE457C" w:rsidRPr="00902708">
        <w:rPr>
          <w:sz w:val="28"/>
          <w:szCs w:val="28"/>
        </w:rPr>
        <w:t>остановлением Госкомстата РФ от 25</w:t>
      </w:r>
      <w:r w:rsidR="002809CB">
        <w:rPr>
          <w:sz w:val="28"/>
          <w:szCs w:val="28"/>
        </w:rPr>
        <w:t xml:space="preserve"> марта </w:t>
      </w:r>
      <w:r w:rsidR="00CE457C" w:rsidRPr="00902708">
        <w:rPr>
          <w:sz w:val="28"/>
          <w:szCs w:val="28"/>
        </w:rPr>
        <w:t>2002</w:t>
      </w:r>
      <w:r w:rsidR="002809CB">
        <w:rPr>
          <w:sz w:val="28"/>
          <w:szCs w:val="28"/>
        </w:rPr>
        <w:t xml:space="preserve"> года</w:t>
      </w:r>
      <w:r w:rsidR="00CE457C" w:rsidRPr="00902708">
        <w:rPr>
          <w:sz w:val="28"/>
          <w:szCs w:val="28"/>
        </w:rPr>
        <w:t xml:space="preserve"> № 23</w:t>
      </w:r>
      <w:r w:rsidR="00CE457C">
        <w:rPr>
          <w:sz w:val="28"/>
          <w:szCs w:val="28"/>
        </w:rPr>
        <w:t>;</w:t>
      </w:r>
    </w:p>
    <w:p w:rsidR="008D5B09" w:rsidRDefault="00CE457C" w:rsidP="002809CB">
      <w:pPr>
        <w:ind w:firstLine="709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2809CB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2809CB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633DDF">
        <w:rPr>
          <w:sz w:val="28"/>
          <w:szCs w:val="28"/>
        </w:rPr>
        <w:t>наймодателю</w:t>
      </w:r>
      <w:proofErr w:type="spellEnd"/>
      <w:r w:rsidRPr="00633DDF">
        <w:rPr>
          <w:sz w:val="28"/>
          <w:szCs w:val="28"/>
        </w:rPr>
        <w:t xml:space="preserve">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2809CB">
      <w:pPr>
        <w:ind w:firstLine="709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Default="002A4B6B" w:rsidP="00280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 xml:space="preserve">. Порядок внесения платы за жилое помещение определяется в </w:t>
      </w:r>
      <w:r w:rsidR="00B2186D" w:rsidRPr="00633DDF">
        <w:rPr>
          <w:sz w:val="28"/>
          <w:szCs w:val="28"/>
        </w:rPr>
        <w:lastRenderedPageBreak/>
        <w:t>договоре коммерческого найма.</w:t>
      </w:r>
    </w:p>
    <w:p w:rsidR="00BB32DD" w:rsidRDefault="002A4B6B" w:rsidP="00280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Default="002A4B6B" w:rsidP="002809C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</w:t>
      </w:r>
      <w:r w:rsidR="002809CB">
        <w:rPr>
          <w:sz w:val="28"/>
          <w:szCs w:val="28"/>
        </w:rPr>
        <w:t>Заяченского сельского поселения</w:t>
      </w:r>
      <w:r w:rsidR="00B2186D" w:rsidRPr="00633DDF">
        <w:rPr>
          <w:sz w:val="28"/>
          <w:szCs w:val="28"/>
        </w:rPr>
        <w:t>.</w:t>
      </w:r>
      <w:r w:rsidR="008310D1">
        <w:rPr>
          <w:b/>
          <w:sz w:val="28"/>
          <w:szCs w:val="28"/>
        </w:rPr>
        <w:t xml:space="preserve"> </w:t>
      </w:r>
    </w:p>
    <w:p w:rsidR="00DD6012" w:rsidRDefault="00DD6012" w:rsidP="00B218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Default="00B2186D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2809CB" w:rsidRPr="00C52018" w:rsidRDefault="002809CB" w:rsidP="00C5201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3A47" w:rsidRDefault="00B2186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найма.</w:t>
      </w:r>
    </w:p>
    <w:p w:rsidR="00BB32DD" w:rsidRDefault="00C03A47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B32DD" w:rsidRDefault="00B2186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B32D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2809CB" w:rsidP="002809C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3A47">
        <w:rPr>
          <w:sz w:val="28"/>
          <w:szCs w:val="28"/>
        </w:rPr>
        <w:t xml:space="preserve"> в других случаях, предусмотренных законодательством. </w:t>
      </w:r>
    </w:p>
    <w:p w:rsidR="00BB32DD" w:rsidRDefault="00C03A47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28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2809CB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4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9CB" w:rsidRDefault="002809CB" w:rsidP="002809CB">
      <w:pPr>
        <w:ind w:right="-1" w:firstLine="49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1 </w:t>
      </w:r>
    </w:p>
    <w:p w:rsidR="002809CB" w:rsidRDefault="002809CB" w:rsidP="002809CB">
      <w:pPr>
        <w:ind w:right="-1" w:firstLine="49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Pr="003C6DC0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 xml:space="preserve">ю </w:t>
      </w:r>
      <w:r w:rsidRPr="003C6DC0">
        <w:rPr>
          <w:b/>
          <w:bCs/>
          <w:sz w:val="28"/>
          <w:szCs w:val="28"/>
        </w:rPr>
        <w:t xml:space="preserve">о </w:t>
      </w:r>
      <w:proofErr w:type="gramStart"/>
      <w:r w:rsidRPr="003C6DC0">
        <w:rPr>
          <w:b/>
          <w:bCs/>
          <w:sz w:val="28"/>
          <w:szCs w:val="28"/>
        </w:rPr>
        <w:t>муниципальном</w:t>
      </w:r>
      <w:proofErr w:type="gramEnd"/>
      <w:r w:rsidRPr="003C6DC0">
        <w:rPr>
          <w:b/>
          <w:bCs/>
          <w:sz w:val="28"/>
          <w:szCs w:val="28"/>
        </w:rPr>
        <w:t xml:space="preserve"> </w:t>
      </w:r>
    </w:p>
    <w:p w:rsidR="002809CB" w:rsidRDefault="002809CB" w:rsidP="002809CB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жилищном фонде </w:t>
      </w:r>
      <w:proofErr w:type="gramStart"/>
      <w:r w:rsidRPr="003C6DC0">
        <w:rPr>
          <w:b/>
          <w:bCs/>
          <w:sz w:val="28"/>
          <w:szCs w:val="28"/>
        </w:rPr>
        <w:t>коммерческого</w:t>
      </w:r>
      <w:proofErr w:type="gramEnd"/>
      <w:r w:rsidRPr="003C6DC0">
        <w:rPr>
          <w:b/>
          <w:bCs/>
          <w:sz w:val="28"/>
          <w:szCs w:val="28"/>
        </w:rPr>
        <w:t xml:space="preserve"> </w:t>
      </w:r>
    </w:p>
    <w:p w:rsidR="002809CB" w:rsidRDefault="002809CB" w:rsidP="002809CB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использования Заяченского </w:t>
      </w:r>
    </w:p>
    <w:p w:rsidR="002809CB" w:rsidRDefault="002809CB" w:rsidP="002809CB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сельского поселения </w:t>
      </w:r>
    </w:p>
    <w:p w:rsidR="002809CB" w:rsidRDefault="002809CB" w:rsidP="002809CB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>муниципального района</w:t>
      </w:r>
    </w:p>
    <w:p w:rsidR="000F7D01" w:rsidRDefault="002809CB" w:rsidP="002809CB">
      <w:pPr>
        <w:pStyle w:val="ConsPlusNormal"/>
        <w:ind w:firstLine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9CB">
        <w:rPr>
          <w:rFonts w:ascii="Times New Roman" w:hAnsi="Times New Roman" w:cs="Times New Roman"/>
          <w:b/>
          <w:bCs/>
          <w:sz w:val="28"/>
          <w:szCs w:val="28"/>
        </w:rPr>
        <w:t xml:space="preserve">«Корочанский район» </w:t>
      </w:r>
    </w:p>
    <w:p w:rsidR="00B2186D" w:rsidRPr="002809CB" w:rsidRDefault="002809CB" w:rsidP="002809CB">
      <w:pPr>
        <w:pStyle w:val="ConsPlusNormal"/>
        <w:ind w:firstLine="4962"/>
        <w:jc w:val="center"/>
        <w:rPr>
          <w:rFonts w:ascii="Times New Roman" w:hAnsi="Times New Roman" w:cs="Times New Roman"/>
        </w:rPr>
      </w:pPr>
      <w:r w:rsidRPr="002809CB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DD6012" w:rsidRPr="00B2186D" w:rsidRDefault="00DD6012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Default="00DD6012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2"/>
      <w:bookmarkEnd w:id="0"/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D01">
        <w:rPr>
          <w:rFonts w:ascii="Times New Roman" w:hAnsi="Times New Roman" w:cs="Times New Roman"/>
          <w:b/>
          <w:sz w:val="28"/>
          <w:szCs w:val="28"/>
        </w:rPr>
        <w:t xml:space="preserve">Заяченского сельского поселения </w:t>
      </w:r>
      <w:r w:rsidR="0067766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«Корочанский район» по состоянию </w:t>
      </w:r>
      <w:proofErr w:type="gramStart"/>
      <w:r w:rsidR="0067766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677666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jc w:val="center"/>
        <w:tblInd w:w="-459" w:type="dxa"/>
        <w:tblLayout w:type="fixed"/>
        <w:tblLook w:val="04A0"/>
      </w:tblPr>
      <w:tblGrid>
        <w:gridCol w:w="567"/>
        <w:gridCol w:w="1316"/>
        <w:gridCol w:w="1094"/>
        <w:gridCol w:w="1701"/>
        <w:gridCol w:w="1276"/>
        <w:gridCol w:w="1276"/>
        <w:gridCol w:w="1417"/>
        <w:gridCol w:w="1276"/>
      </w:tblGrid>
      <w:tr w:rsidR="00FE275D" w:rsidRPr="000F7D01" w:rsidTr="000F7D01">
        <w:trPr>
          <w:trHeight w:val="22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0F7D01" w:rsidRDefault="00FB28CE" w:rsidP="000F7D01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0F7D01">
              <w:rPr>
                <w:b/>
                <w:sz w:val="24"/>
                <w:szCs w:val="24"/>
              </w:rPr>
              <w:t>№</w:t>
            </w:r>
          </w:p>
          <w:p w:rsidR="00FB28CE" w:rsidRPr="000F7D01" w:rsidRDefault="00FB28CE" w:rsidP="000F7D01">
            <w:pPr>
              <w:ind w:left="426" w:hanging="426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7D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7D01">
              <w:rPr>
                <w:b/>
                <w:sz w:val="24"/>
                <w:szCs w:val="24"/>
              </w:rPr>
              <w:t>/</w:t>
            </w:r>
            <w:proofErr w:type="spellStart"/>
            <w:r w:rsidRPr="000F7D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0F7D01" w:rsidRDefault="00FB28CE" w:rsidP="000F7D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7D01">
              <w:rPr>
                <w:b/>
                <w:sz w:val="24"/>
                <w:szCs w:val="24"/>
              </w:rPr>
              <w:t>Наиме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нование</w:t>
            </w:r>
            <w:proofErr w:type="spellEnd"/>
            <w:r w:rsidRPr="000F7D0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F7D01">
              <w:rPr>
                <w:b/>
                <w:sz w:val="24"/>
                <w:szCs w:val="24"/>
              </w:rPr>
              <w:t>кадаст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ровый</w:t>
            </w:r>
            <w:proofErr w:type="spellEnd"/>
            <w:r w:rsidRPr="000F7D01">
              <w:rPr>
                <w:b/>
                <w:sz w:val="24"/>
                <w:szCs w:val="24"/>
              </w:rPr>
              <w:t xml:space="preserve"> номер, адрес </w:t>
            </w:r>
            <w:proofErr w:type="gramStart"/>
            <w:r w:rsidRPr="000F7D01">
              <w:rPr>
                <w:b/>
                <w:sz w:val="24"/>
                <w:szCs w:val="24"/>
              </w:rPr>
              <w:t>жилого</w:t>
            </w:r>
            <w:proofErr w:type="gramEnd"/>
            <w:r w:rsidRPr="000F7D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7D01">
              <w:rPr>
                <w:b/>
                <w:sz w:val="24"/>
                <w:szCs w:val="24"/>
              </w:rPr>
              <w:t>помеще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0F7D01" w:rsidRDefault="00FB28CE" w:rsidP="000F7D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7D01">
              <w:rPr>
                <w:b/>
                <w:sz w:val="24"/>
                <w:szCs w:val="24"/>
              </w:rPr>
              <w:t>Пло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щадь</w:t>
            </w:r>
            <w:proofErr w:type="spellEnd"/>
            <w:proofErr w:type="gramEnd"/>
            <w:r w:rsidRPr="000F7D01">
              <w:rPr>
                <w:b/>
                <w:sz w:val="24"/>
                <w:szCs w:val="24"/>
              </w:rPr>
              <w:t>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0F7D01" w:rsidRDefault="00FB28CE" w:rsidP="000F7D01">
            <w:pPr>
              <w:jc w:val="center"/>
              <w:rPr>
                <w:b/>
                <w:sz w:val="24"/>
                <w:szCs w:val="24"/>
              </w:rPr>
            </w:pPr>
            <w:r w:rsidRPr="000F7D01">
              <w:rPr>
                <w:b/>
                <w:sz w:val="24"/>
                <w:szCs w:val="24"/>
              </w:rPr>
              <w:t xml:space="preserve">Реквизиты решения об отнесении жилого помещения к жилому фонду </w:t>
            </w:r>
            <w:proofErr w:type="spellStart"/>
            <w:proofErr w:type="gramStart"/>
            <w:r w:rsidRPr="000F7D01">
              <w:rPr>
                <w:b/>
                <w:sz w:val="24"/>
                <w:szCs w:val="24"/>
              </w:rPr>
              <w:t>коммерчес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кого</w:t>
            </w:r>
            <w:proofErr w:type="spellEnd"/>
            <w:proofErr w:type="gramEnd"/>
            <w:r w:rsidRPr="000F7D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7D01">
              <w:rPr>
                <w:b/>
                <w:sz w:val="24"/>
                <w:szCs w:val="24"/>
              </w:rPr>
              <w:t>использова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0F7D01" w:rsidRDefault="00FB28CE" w:rsidP="000F7D01">
            <w:pPr>
              <w:jc w:val="center"/>
              <w:rPr>
                <w:b/>
                <w:sz w:val="24"/>
                <w:szCs w:val="24"/>
              </w:rPr>
            </w:pPr>
            <w:r w:rsidRPr="000F7D01">
              <w:rPr>
                <w:b/>
                <w:sz w:val="24"/>
                <w:szCs w:val="24"/>
              </w:rPr>
              <w:t xml:space="preserve">Ф.И.О. </w:t>
            </w:r>
            <w:proofErr w:type="spellStart"/>
            <w:proofErr w:type="gramStart"/>
            <w:r w:rsidRPr="000F7D01">
              <w:rPr>
                <w:b/>
                <w:sz w:val="24"/>
                <w:szCs w:val="24"/>
              </w:rPr>
              <w:t>нанима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теля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0F7D01" w:rsidRDefault="00FB28CE" w:rsidP="000F7D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7D01">
              <w:rPr>
                <w:b/>
                <w:sz w:val="24"/>
                <w:szCs w:val="24"/>
              </w:rPr>
              <w:t>Рекви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зиты</w:t>
            </w:r>
            <w:proofErr w:type="spellEnd"/>
            <w:proofErr w:type="gramEnd"/>
            <w:r w:rsidRPr="000F7D01">
              <w:rPr>
                <w:b/>
                <w:sz w:val="24"/>
                <w:szCs w:val="24"/>
              </w:rPr>
              <w:t xml:space="preserve"> договора </w:t>
            </w:r>
            <w:proofErr w:type="spellStart"/>
            <w:r w:rsidRPr="000F7D01">
              <w:rPr>
                <w:b/>
                <w:sz w:val="24"/>
                <w:szCs w:val="24"/>
              </w:rPr>
              <w:t>коммер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ческого</w:t>
            </w:r>
            <w:proofErr w:type="spellEnd"/>
            <w:r w:rsidRPr="000F7D01">
              <w:rPr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0F7D01" w:rsidRDefault="00FB28CE" w:rsidP="000F7D01">
            <w:pPr>
              <w:jc w:val="center"/>
              <w:rPr>
                <w:b/>
                <w:sz w:val="24"/>
                <w:szCs w:val="24"/>
              </w:rPr>
            </w:pPr>
            <w:r w:rsidRPr="000F7D01">
              <w:rPr>
                <w:b/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0F7D01">
              <w:rPr>
                <w:b/>
                <w:sz w:val="24"/>
                <w:szCs w:val="24"/>
              </w:rPr>
              <w:t>норматив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0F7D01">
              <w:rPr>
                <w:b/>
                <w:sz w:val="24"/>
                <w:szCs w:val="24"/>
              </w:rPr>
              <w:t xml:space="preserve"> акта по </w:t>
            </w:r>
            <w:proofErr w:type="spellStart"/>
            <w:r w:rsidRPr="000F7D01">
              <w:rPr>
                <w:b/>
                <w:sz w:val="24"/>
                <w:szCs w:val="24"/>
              </w:rPr>
              <w:t>заключе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нию</w:t>
            </w:r>
            <w:proofErr w:type="spellEnd"/>
            <w:r w:rsidRPr="000F7D01">
              <w:rPr>
                <w:b/>
                <w:sz w:val="24"/>
                <w:szCs w:val="24"/>
              </w:rPr>
              <w:t xml:space="preserve">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0F7D01" w:rsidRDefault="00FB28CE" w:rsidP="000F7D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7D01">
              <w:rPr>
                <w:b/>
                <w:sz w:val="24"/>
                <w:szCs w:val="24"/>
              </w:rPr>
              <w:t>Приме</w:t>
            </w:r>
            <w:r w:rsidR="000F7D01">
              <w:rPr>
                <w:b/>
                <w:sz w:val="24"/>
                <w:szCs w:val="24"/>
              </w:rPr>
              <w:t>-</w:t>
            </w:r>
            <w:r w:rsidRPr="000F7D01">
              <w:rPr>
                <w:b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FE275D" w:rsidRPr="00821734" w:rsidTr="000F7D01">
        <w:trPr>
          <w:trHeight w:val="22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0F7D01" w:rsidRDefault="00FE275D" w:rsidP="000F7D01">
            <w:p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0F7D01" w:rsidRDefault="00FE275D" w:rsidP="000F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0F7D01" w:rsidRDefault="00FE275D" w:rsidP="000F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0F7D01" w:rsidRDefault="00FE275D" w:rsidP="000F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0F7D01" w:rsidRDefault="00FE275D" w:rsidP="000F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0F7D01" w:rsidRDefault="00FE275D" w:rsidP="000F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0F7D01" w:rsidRDefault="00FE275D" w:rsidP="000F7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0F7D01" w:rsidRDefault="00FE275D" w:rsidP="000F7D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2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Pr="003C6DC0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 xml:space="preserve">ю </w:t>
      </w:r>
      <w:r w:rsidRPr="003C6DC0">
        <w:rPr>
          <w:b/>
          <w:bCs/>
          <w:sz w:val="28"/>
          <w:szCs w:val="28"/>
        </w:rPr>
        <w:t xml:space="preserve">о </w:t>
      </w:r>
      <w:proofErr w:type="gramStart"/>
      <w:r w:rsidRPr="003C6DC0">
        <w:rPr>
          <w:b/>
          <w:bCs/>
          <w:sz w:val="28"/>
          <w:szCs w:val="28"/>
        </w:rPr>
        <w:t>муниципальном</w:t>
      </w:r>
      <w:proofErr w:type="gramEnd"/>
      <w:r w:rsidRPr="003C6DC0">
        <w:rPr>
          <w:b/>
          <w:bCs/>
          <w:sz w:val="28"/>
          <w:szCs w:val="28"/>
        </w:rPr>
        <w:t xml:space="preserve">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жилищном фонде </w:t>
      </w:r>
      <w:proofErr w:type="gramStart"/>
      <w:r w:rsidRPr="003C6DC0">
        <w:rPr>
          <w:b/>
          <w:bCs/>
          <w:sz w:val="28"/>
          <w:szCs w:val="28"/>
        </w:rPr>
        <w:t>коммерческого</w:t>
      </w:r>
      <w:proofErr w:type="gramEnd"/>
      <w:r w:rsidRPr="003C6DC0">
        <w:rPr>
          <w:b/>
          <w:bCs/>
          <w:sz w:val="28"/>
          <w:szCs w:val="28"/>
        </w:rPr>
        <w:t xml:space="preserve">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использования Заяченского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сельского поселения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>муниципального района</w:t>
      </w:r>
    </w:p>
    <w:p w:rsidR="000F7D01" w:rsidRDefault="000F7D01" w:rsidP="000F7D01">
      <w:pPr>
        <w:pStyle w:val="ConsPlusNormal"/>
        <w:ind w:firstLine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9CB">
        <w:rPr>
          <w:rFonts w:ascii="Times New Roman" w:hAnsi="Times New Roman" w:cs="Times New Roman"/>
          <w:b/>
          <w:bCs/>
          <w:sz w:val="28"/>
          <w:szCs w:val="28"/>
        </w:rPr>
        <w:t xml:space="preserve">«Корочанский район» </w:t>
      </w:r>
    </w:p>
    <w:p w:rsidR="000F7D01" w:rsidRPr="002809CB" w:rsidRDefault="000F7D01" w:rsidP="000F7D01">
      <w:pPr>
        <w:pStyle w:val="ConsPlusNormal"/>
        <w:ind w:firstLine="4962"/>
        <w:jc w:val="center"/>
        <w:rPr>
          <w:rFonts w:ascii="Times New Roman" w:hAnsi="Times New Roman" w:cs="Times New Roman"/>
        </w:rPr>
      </w:pPr>
      <w:r w:rsidRPr="002809CB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5C6657" w:rsidRPr="00B2186D" w:rsidRDefault="005C6657" w:rsidP="005C6657">
      <w:pPr>
        <w:pStyle w:val="ConsPlusNormal"/>
        <w:jc w:val="right"/>
        <w:rPr>
          <w:rFonts w:ascii="Times New Roman" w:hAnsi="Times New Roman" w:cs="Times New Roman"/>
        </w:rPr>
      </w:pPr>
    </w:p>
    <w:p w:rsidR="005C6657" w:rsidRDefault="005C6657" w:rsidP="005C6657">
      <w:pPr>
        <w:pStyle w:val="ConsPlusNormal"/>
        <w:jc w:val="center"/>
        <w:rPr>
          <w:rFonts w:ascii="Times New Roman" w:hAnsi="Times New Roman" w:cs="Times New Roman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Default="00B2186D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4D62EB" w:rsidRDefault="00DD6012" w:rsidP="004D6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0F7D01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</w:t>
      </w:r>
      <w:proofErr w:type="gramEnd"/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012" w:rsidRPr="00A67725" w:rsidRDefault="00DD60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A67725" w:rsidRDefault="00B2186D" w:rsidP="00A67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2186D" w:rsidRPr="00A67725" w:rsidRDefault="00B2186D" w:rsidP="00346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гражданин(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346A10">
      <w:pPr>
        <w:pStyle w:val="ConsPlusNonformat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677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7D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A67725">
        <w:rPr>
          <w:rFonts w:ascii="Times New Roman" w:hAnsi="Times New Roman" w:cs="Times New Roman"/>
          <w:sz w:val="28"/>
          <w:szCs w:val="28"/>
        </w:rPr>
        <w:t xml:space="preserve"> от</w:t>
      </w:r>
      <w:r w:rsidR="000F7D01">
        <w:rPr>
          <w:rFonts w:ascii="Times New Roman" w:hAnsi="Times New Roman" w:cs="Times New Roman"/>
          <w:sz w:val="28"/>
          <w:szCs w:val="28"/>
        </w:rPr>
        <w:t xml:space="preserve"> «__» ____________ </w:t>
      </w:r>
      <w:r w:rsidR="00346A10">
        <w:rPr>
          <w:rFonts w:ascii="Times New Roman" w:hAnsi="Times New Roman" w:cs="Times New Roman"/>
          <w:sz w:val="28"/>
          <w:szCs w:val="28"/>
        </w:rPr>
        <w:t>20__</w:t>
      </w:r>
      <w:r w:rsidR="000F7D01">
        <w:rPr>
          <w:rFonts w:ascii="Times New Roman" w:hAnsi="Times New Roman" w:cs="Times New Roman"/>
          <w:sz w:val="28"/>
          <w:szCs w:val="28"/>
        </w:rPr>
        <w:t xml:space="preserve"> </w:t>
      </w:r>
      <w:r w:rsidR="00346A10">
        <w:rPr>
          <w:rFonts w:ascii="Times New Roman" w:hAnsi="Times New Roman" w:cs="Times New Roman"/>
          <w:sz w:val="28"/>
          <w:szCs w:val="28"/>
        </w:rPr>
        <w:t>г.   №</w:t>
      </w:r>
      <w:r w:rsidR="000F7D01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___,  заключили  настоящий  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5B169A" w:rsidP="00C35B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0F7D01" w:rsidRPr="00C35B83" w:rsidRDefault="000F7D01" w:rsidP="00C35B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0F7D01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0F7D0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0F7D01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 w:rsidR="000F7D01">
        <w:rPr>
          <w:rFonts w:ascii="Times New Roman" w:hAnsi="Times New Roman" w:cs="Times New Roman"/>
          <w:sz w:val="28"/>
          <w:szCs w:val="28"/>
        </w:rPr>
        <w:t xml:space="preserve">временное владение и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(коммерческий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F7D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0F7D01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0F7D0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«Корочанский район» </w:t>
      </w:r>
      <w:r w:rsidR="000F7D01">
        <w:rPr>
          <w:rFonts w:ascii="Times New Roman" w:hAnsi="Times New Roman" w:cs="Times New Roman"/>
          <w:sz w:val="28"/>
          <w:szCs w:val="28"/>
        </w:rPr>
        <w:t xml:space="preserve">Белгородской области, </w:t>
      </w:r>
      <w:r w:rsidR="00B2186D" w:rsidRPr="00A67725">
        <w:rPr>
          <w:rFonts w:ascii="Times New Roman" w:hAnsi="Times New Roman" w:cs="Times New Roman"/>
          <w:sz w:val="28"/>
          <w:szCs w:val="28"/>
        </w:rPr>
        <w:t>расположенное  по  адресу:  Белгородская  область,</w:t>
      </w:r>
      <w:r w:rsidR="000F7D01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</w:t>
      </w:r>
      <w:r w:rsidR="000F7D0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2186D" w:rsidRPr="00A67725">
        <w:rPr>
          <w:rFonts w:ascii="Times New Roman" w:hAnsi="Times New Roman" w:cs="Times New Roman"/>
          <w:sz w:val="28"/>
          <w:szCs w:val="28"/>
        </w:rPr>
        <w:t>, для проживания в нем.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5B169A">
      <w:pPr>
        <w:pStyle w:val="ConsPlusNonformat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186D" w:rsidRPr="00A67725" w:rsidRDefault="005B169A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B2186D" w:rsidRPr="00A67725" w:rsidRDefault="00B2186D" w:rsidP="005B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52018" w:rsidRDefault="00C52018" w:rsidP="00C35B8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Default="005B169A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2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0F7D01" w:rsidRPr="00C35B83" w:rsidRDefault="000F7D01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D723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Default="00BD723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0F7D01" w:rsidRPr="00C35B83" w:rsidRDefault="000F7D01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D723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 xml:space="preserve">предупредив в письменном виде </w:t>
      </w:r>
      <w:proofErr w:type="spellStart"/>
      <w:r w:rsidR="00BD7236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D7236"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ж) допускать в жилое помещение представителя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работ;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установленные настоящим Договором сроки вносить плату за наем;</w:t>
      </w:r>
    </w:p>
    <w:p w:rsidR="001244A2" w:rsidRPr="009B6CF7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B2186D" w:rsidRPr="00A67725" w:rsidRDefault="009B6CF7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A67725" w:rsidRDefault="009B6CF7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не производить вселение иных граждан в предоставленное жилое помещение без письменного согласия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;</w:t>
      </w:r>
    </w:p>
    <w:p w:rsidR="00B2186D" w:rsidRPr="00A67725" w:rsidRDefault="009B6CF7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за месяц до истечения срока коммерческого найма уведомить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о намерении продлить срок Договора;</w:t>
      </w:r>
    </w:p>
    <w:p w:rsidR="00B2186D" w:rsidRPr="00A67725" w:rsidRDefault="009B6CF7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Наниматель несет ответственность перед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Default="00DD6012" w:rsidP="00DD60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spellStart"/>
      <w:r w:rsidR="00B2186D" w:rsidRPr="00C52018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:rsidR="000F7D01" w:rsidRPr="00C35B83" w:rsidRDefault="000F7D01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lastRenderedPageBreak/>
        <w:t xml:space="preserve">б) изменять плату за коммерческий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жилого помещения в одностороннем порядке, но не чаще одного раза в год;</w:t>
      </w:r>
      <w:proofErr w:type="gramEnd"/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не отвечает за недостатки переданного внаем жилого 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возмещение.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Default="001244A2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0F7D01" w:rsidRPr="00C35B83" w:rsidRDefault="000F7D01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);</w:t>
      </w:r>
    </w:p>
    <w:p w:rsidR="000D226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</w:t>
      </w:r>
      <w:proofErr w:type="spellStart"/>
      <w:r w:rsidRPr="00786ED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86ED2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</w:t>
      </w:r>
      <w:r w:rsidR="000F7D01">
        <w:rPr>
          <w:rFonts w:ascii="Times New Roman" w:hAnsi="Times New Roman" w:cs="Times New Roman"/>
          <w:sz w:val="28"/>
          <w:szCs w:val="28"/>
        </w:rPr>
        <w:t>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10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</w:t>
      </w:r>
      <w:r w:rsidR="000F7D0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86ED2" w:rsidRPr="00786ED2">
        <w:rPr>
          <w:rFonts w:ascii="Times New Roman" w:hAnsi="Times New Roman" w:cs="Times New Roman"/>
          <w:sz w:val="28"/>
          <w:szCs w:val="28"/>
        </w:rPr>
        <w:t>1998 г</w:t>
      </w:r>
      <w:r w:rsidR="000F7D01">
        <w:rPr>
          <w:rFonts w:ascii="Times New Roman" w:hAnsi="Times New Roman" w:cs="Times New Roman"/>
          <w:sz w:val="28"/>
          <w:szCs w:val="28"/>
        </w:rPr>
        <w:t>ода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№ 135-ФЗ «Об оценочной д</w:t>
      </w:r>
      <w:r w:rsidR="000F7D01">
        <w:rPr>
          <w:rFonts w:ascii="Times New Roman" w:hAnsi="Times New Roman" w:cs="Times New Roman"/>
          <w:sz w:val="28"/>
          <w:szCs w:val="28"/>
        </w:rPr>
        <w:t>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t>ции»</w:t>
      </w:r>
      <w:r w:rsidRPr="00786ED2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 xml:space="preserve">по </w:t>
      </w:r>
      <w:r w:rsidR="004C5693" w:rsidRPr="00786ED2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</w:t>
      </w:r>
      <w:proofErr w:type="spellStart"/>
      <w:r w:rsidR="004C5693" w:rsidRPr="00786ED2">
        <w:rPr>
          <w:rFonts w:ascii="Times New Roman" w:hAnsi="Times New Roman" w:cs="Times New Roman"/>
          <w:sz w:val="28"/>
          <w:szCs w:val="28"/>
        </w:rPr>
        <w:t>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</w:t>
      </w:r>
      <w:proofErr w:type="spellEnd"/>
      <w:r w:rsidRPr="00786E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5693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spellStart"/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даты подписания акта приема-передачи.</w:t>
      </w:r>
    </w:p>
    <w:p w:rsidR="00B2186D" w:rsidRPr="00A67725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5.5. Плату за коммунальные услуги наниматель производит организациям, предоставляющим данные услуги.</w:t>
      </w:r>
    </w:p>
    <w:p w:rsidR="00365A12" w:rsidRDefault="00365A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0F7D01" w:rsidRPr="00C35B83" w:rsidRDefault="000F7D01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три месяца.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B2186D" w:rsidRDefault="00631126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0F7D01" w:rsidRPr="00C35B83" w:rsidRDefault="000F7D01" w:rsidP="00C35B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lastRenderedPageBreak/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, один экземпляр передается управляющей организации.</w:t>
      </w:r>
    </w:p>
    <w:p w:rsidR="00DD6012" w:rsidRDefault="00B2186D" w:rsidP="000F7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4D62E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52018" w:rsidRDefault="00631126" w:rsidP="004D62E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4D6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</w:t>
      </w:r>
      <w:r w:rsidRPr="00A67725">
        <w:rPr>
          <w:rFonts w:ascii="Times New Roman" w:hAnsi="Times New Roman" w:cs="Times New Roman"/>
          <w:sz w:val="28"/>
          <w:szCs w:val="28"/>
        </w:rPr>
        <w:t xml:space="preserve">  </w:t>
      </w:r>
      <w:r w:rsidR="00365A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725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A67725" w:rsidRDefault="00631126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A67725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365A12" w:rsidRDefault="00B2186D" w:rsidP="00365A12">
      <w:pPr>
        <w:pStyle w:val="ConsPlusNonformat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3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Pr="003C6DC0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 xml:space="preserve">ю </w:t>
      </w:r>
      <w:r w:rsidRPr="003C6DC0">
        <w:rPr>
          <w:b/>
          <w:bCs/>
          <w:sz w:val="28"/>
          <w:szCs w:val="28"/>
        </w:rPr>
        <w:t xml:space="preserve">о </w:t>
      </w:r>
      <w:proofErr w:type="gramStart"/>
      <w:r w:rsidRPr="003C6DC0">
        <w:rPr>
          <w:b/>
          <w:bCs/>
          <w:sz w:val="28"/>
          <w:szCs w:val="28"/>
        </w:rPr>
        <w:t>муниципальном</w:t>
      </w:r>
      <w:proofErr w:type="gramEnd"/>
      <w:r w:rsidRPr="003C6DC0">
        <w:rPr>
          <w:b/>
          <w:bCs/>
          <w:sz w:val="28"/>
          <w:szCs w:val="28"/>
        </w:rPr>
        <w:t xml:space="preserve">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жилищном фонде </w:t>
      </w:r>
      <w:proofErr w:type="gramStart"/>
      <w:r w:rsidRPr="003C6DC0">
        <w:rPr>
          <w:b/>
          <w:bCs/>
          <w:sz w:val="28"/>
          <w:szCs w:val="28"/>
        </w:rPr>
        <w:t>коммерческого</w:t>
      </w:r>
      <w:proofErr w:type="gramEnd"/>
      <w:r w:rsidRPr="003C6DC0">
        <w:rPr>
          <w:b/>
          <w:bCs/>
          <w:sz w:val="28"/>
          <w:szCs w:val="28"/>
        </w:rPr>
        <w:t xml:space="preserve">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использования Заяченского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 xml:space="preserve">сельского поселения </w:t>
      </w:r>
    </w:p>
    <w:p w:rsidR="000F7D01" w:rsidRDefault="000F7D01" w:rsidP="000F7D01">
      <w:pPr>
        <w:ind w:right="-1" w:firstLine="4962"/>
        <w:jc w:val="center"/>
        <w:rPr>
          <w:b/>
          <w:bCs/>
          <w:sz w:val="28"/>
          <w:szCs w:val="28"/>
        </w:rPr>
      </w:pPr>
      <w:r w:rsidRPr="003C6DC0">
        <w:rPr>
          <w:b/>
          <w:bCs/>
          <w:sz w:val="28"/>
          <w:szCs w:val="28"/>
        </w:rPr>
        <w:t>муниципального района</w:t>
      </w:r>
    </w:p>
    <w:p w:rsidR="000F7D01" w:rsidRDefault="000F7D01" w:rsidP="000F7D01">
      <w:pPr>
        <w:pStyle w:val="ConsPlusNormal"/>
        <w:ind w:firstLine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9CB">
        <w:rPr>
          <w:rFonts w:ascii="Times New Roman" w:hAnsi="Times New Roman" w:cs="Times New Roman"/>
          <w:b/>
          <w:bCs/>
          <w:sz w:val="28"/>
          <w:szCs w:val="28"/>
        </w:rPr>
        <w:t xml:space="preserve">«Корочанский район» </w:t>
      </w:r>
    </w:p>
    <w:p w:rsidR="000F7D01" w:rsidRPr="002809CB" w:rsidRDefault="000F7D01" w:rsidP="000F7D01">
      <w:pPr>
        <w:pStyle w:val="ConsPlusNormal"/>
        <w:ind w:firstLine="4962"/>
        <w:jc w:val="center"/>
        <w:rPr>
          <w:rFonts w:ascii="Times New Roman" w:hAnsi="Times New Roman" w:cs="Times New Roman"/>
        </w:rPr>
      </w:pPr>
      <w:r w:rsidRPr="002809CB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186D" w:rsidRPr="004D62EB" w:rsidRDefault="00B2186D" w:rsidP="004D6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18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B2186D" w:rsidRPr="000B287C" w:rsidRDefault="00B2186D" w:rsidP="000B2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F7D01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</w:t>
      </w:r>
      <w:proofErr w:type="gramEnd"/>
      <w:r w:rsidR="000B287C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28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287C">
        <w:rPr>
          <w:rFonts w:ascii="Times New Roman" w:hAnsi="Times New Roman" w:cs="Times New Roman"/>
          <w:sz w:val="28"/>
          <w:szCs w:val="28"/>
        </w:rPr>
        <w:t>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>: ______________________________________________________________</w:t>
      </w: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5F6D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</w:t>
      </w: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 xml:space="preserve">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87C">
        <w:rPr>
          <w:rFonts w:ascii="Times New Roman" w:hAnsi="Times New Roman" w:cs="Times New Roman"/>
          <w:sz w:val="28"/>
          <w:szCs w:val="28"/>
        </w:rPr>
        <w:t>___.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Pr="000B287C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D01">
        <w:rPr>
          <w:rFonts w:ascii="Times New Roman" w:hAnsi="Times New Roman" w:cs="Times New Roman"/>
          <w:sz w:val="28"/>
          <w:szCs w:val="28"/>
        </w:rPr>
        <w:t>Настоящий акт составлен  и подписан в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0F7D01">
        <w:rPr>
          <w:rFonts w:ascii="Times New Roman" w:hAnsi="Times New Roman" w:cs="Times New Roman"/>
          <w:sz w:val="28"/>
          <w:szCs w:val="28"/>
        </w:rPr>
        <w:t xml:space="preserve">юридическую силу, по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одному для </w:t>
      </w:r>
      <w:proofErr w:type="spellStart"/>
      <w:r w:rsidR="00B2186D" w:rsidRPr="000B287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0B287C">
        <w:rPr>
          <w:rFonts w:ascii="Times New Roman" w:hAnsi="Times New Roman" w:cs="Times New Roman"/>
          <w:sz w:val="28"/>
          <w:szCs w:val="28"/>
        </w:rPr>
        <w:t xml:space="preserve">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>
        <w:rPr>
          <w:rFonts w:ascii="Times New Roman" w:hAnsi="Times New Roman" w:cs="Times New Roman"/>
          <w:sz w:val="28"/>
          <w:szCs w:val="28"/>
        </w:rPr>
        <w:t xml:space="preserve">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2D35D6" w:rsidRPr="000F7D01" w:rsidRDefault="00252872" w:rsidP="000F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</w:p>
    <w:sectPr w:rsidR="002D35D6" w:rsidRPr="000F7D01" w:rsidSect="00B10AD8">
      <w:headerReference w:type="default" r:id="rId11"/>
      <w:headerReference w:type="first" r:id="rId12"/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CF" w:rsidRDefault="00F062CF" w:rsidP="006D21C9">
      <w:r>
        <w:separator/>
      </w:r>
    </w:p>
  </w:endnote>
  <w:endnote w:type="continuationSeparator" w:id="0">
    <w:p w:rsidR="00F062CF" w:rsidRDefault="00F062CF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CF" w:rsidRDefault="00F062CF" w:rsidP="006D21C9">
      <w:r>
        <w:separator/>
      </w:r>
    </w:p>
  </w:footnote>
  <w:footnote w:type="continuationSeparator" w:id="0">
    <w:p w:rsidR="00F062CF" w:rsidRDefault="00F062CF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324D97">
    <w:pPr>
      <w:pStyle w:val="aa"/>
      <w:jc w:val="center"/>
    </w:pPr>
    <w:fldSimple w:instr="PAGE   \* MERGEFORMAT">
      <w:r w:rsidR="00624BE0">
        <w:rPr>
          <w:noProof/>
        </w:rPr>
        <w:t>17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7D01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015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09CB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4D97"/>
    <w:rsid w:val="003252AA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6DC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249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4BE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4FA5"/>
    <w:rsid w:val="00756B06"/>
    <w:rsid w:val="007628FD"/>
    <w:rsid w:val="007637B0"/>
    <w:rsid w:val="00764BCF"/>
    <w:rsid w:val="007655B1"/>
    <w:rsid w:val="00766A5F"/>
    <w:rsid w:val="0076734D"/>
    <w:rsid w:val="007731C3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5AC4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AD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48F9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3FBC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062CF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68B02-1638-45B7-9613-3833A330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32438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19</cp:revision>
  <cp:lastPrinted>2022-02-11T06:21:00Z</cp:lastPrinted>
  <dcterms:created xsi:type="dcterms:W3CDTF">2018-01-30T08:01:00Z</dcterms:created>
  <dcterms:modified xsi:type="dcterms:W3CDTF">2022-09-09T11:46:00Z</dcterms:modified>
</cp:coreProperties>
</file>