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CA" w:rsidRDefault="002338C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338CA" w:rsidRDefault="002338CA">
      <w:pPr>
        <w:pStyle w:val="ConsPlusNormal"/>
        <w:jc w:val="both"/>
        <w:outlineLvl w:val="0"/>
      </w:pPr>
    </w:p>
    <w:p w:rsidR="002338CA" w:rsidRDefault="002338CA">
      <w:pPr>
        <w:pStyle w:val="ConsPlusTitle"/>
        <w:jc w:val="center"/>
        <w:outlineLvl w:val="0"/>
      </w:pPr>
      <w:r>
        <w:t>ПРАВИТЕЛЬСТВО БЕЛГОРОДСКОЙ ОБЛАСТИ</w:t>
      </w:r>
    </w:p>
    <w:p w:rsidR="002338CA" w:rsidRDefault="002338CA">
      <w:pPr>
        <w:pStyle w:val="ConsPlusTitle"/>
        <w:jc w:val="both"/>
      </w:pPr>
    </w:p>
    <w:p w:rsidR="002338CA" w:rsidRDefault="002338CA">
      <w:pPr>
        <w:pStyle w:val="ConsPlusTitle"/>
        <w:jc w:val="center"/>
      </w:pPr>
      <w:r>
        <w:t>ПОСТАНОВЛЕНИЕ</w:t>
      </w:r>
    </w:p>
    <w:p w:rsidR="002338CA" w:rsidRDefault="002338CA">
      <w:pPr>
        <w:pStyle w:val="ConsPlusTitle"/>
        <w:jc w:val="center"/>
      </w:pPr>
      <w:r>
        <w:t>от 20 апреля 2023 г. N 220-пп</w:t>
      </w:r>
    </w:p>
    <w:p w:rsidR="002338CA" w:rsidRDefault="002338CA">
      <w:pPr>
        <w:pStyle w:val="ConsPlusTitle"/>
        <w:jc w:val="both"/>
      </w:pPr>
    </w:p>
    <w:p w:rsidR="002338CA" w:rsidRDefault="002338CA">
      <w:pPr>
        <w:pStyle w:val="ConsPlusTitle"/>
        <w:jc w:val="center"/>
      </w:pPr>
      <w:r>
        <w:t>ОБ УТВЕРЖДЕНИИ ПОРЯДКА ПРЕДОСТАВЛЕНИЯ В 2023 ГОДУ ГРАНТОВ</w:t>
      </w:r>
    </w:p>
    <w:p w:rsidR="002338CA" w:rsidRDefault="002338CA">
      <w:pPr>
        <w:pStyle w:val="ConsPlusTitle"/>
        <w:jc w:val="center"/>
      </w:pPr>
      <w:r>
        <w:t>В ФОРМЕ СУБСИДИЙ СУБЪЕКТАМ ПРЕДПРИНИМАТЕЛЬСКОЙ ДЕЯТЕЛЬНОСТИ,</w:t>
      </w:r>
    </w:p>
    <w:p w:rsidR="002338CA" w:rsidRDefault="002338CA">
      <w:pPr>
        <w:pStyle w:val="ConsPlusTitle"/>
        <w:jc w:val="center"/>
      </w:pPr>
      <w:r>
        <w:t xml:space="preserve">А ТАКЖЕ ФИЗИЧЕСКИМ ЛИЦАМ, ПРИМЕНЯЮЩИМ </w:t>
      </w:r>
      <w:proofErr w:type="gramStart"/>
      <w:r>
        <w:t>СПЕЦИАЛЬНЫЙ</w:t>
      </w:r>
      <w:proofErr w:type="gramEnd"/>
      <w:r>
        <w:t xml:space="preserve"> НАЛОГОВЫЙ</w:t>
      </w:r>
    </w:p>
    <w:p w:rsidR="002338CA" w:rsidRDefault="002338CA">
      <w:pPr>
        <w:pStyle w:val="ConsPlusTitle"/>
        <w:jc w:val="center"/>
      </w:pPr>
      <w:r>
        <w:t>РЕЖИМ "НАЛОГ НА ПРОФЕССИОНАЛЬНЫЙ ДОХОД", ПОСТРАДАВШИМ</w:t>
      </w:r>
    </w:p>
    <w:p w:rsidR="002338CA" w:rsidRDefault="002338CA">
      <w:pPr>
        <w:pStyle w:val="ConsPlusTitle"/>
        <w:jc w:val="center"/>
      </w:pPr>
      <w:r>
        <w:t>В РЕЗУЛЬТАТЕ ОБСТРЕЛОВ СО СТОРОНЫ ВООРУЖЕННЫХ ФОРМИРОВАНИЙ</w:t>
      </w:r>
    </w:p>
    <w:p w:rsidR="002338CA" w:rsidRDefault="002338CA">
      <w:pPr>
        <w:pStyle w:val="ConsPlusTitle"/>
        <w:jc w:val="center"/>
      </w:pPr>
      <w:r>
        <w:t>УКРАИНЫ И ТЕРРОРИСТИЧЕСКИХ АКТОВ, НА ВОССТАНОВЛЕНИЕ</w:t>
      </w:r>
    </w:p>
    <w:p w:rsidR="002338CA" w:rsidRDefault="002338CA">
      <w:pPr>
        <w:pStyle w:val="ConsPlusTitle"/>
        <w:jc w:val="center"/>
      </w:pPr>
      <w:r>
        <w:t>И (ИЛИ) ПОДДЕРЖАНИЕ ДЕЯТЕЛЬНОСТИ</w:t>
      </w:r>
    </w:p>
    <w:p w:rsidR="002338CA" w:rsidRDefault="002338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38CA">
        <w:tc>
          <w:tcPr>
            <w:tcW w:w="60" w:type="dxa"/>
            <w:tcBorders>
              <w:top w:val="nil"/>
              <w:left w:val="nil"/>
              <w:bottom w:val="nil"/>
              <w:right w:val="nil"/>
            </w:tcBorders>
            <w:shd w:val="clear" w:color="auto" w:fill="CED3F1"/>
            <w:tcMar>
              <w:top w:w="0" w:type="dxa"/>
              <w:left w:w="0" w:type="dxa"/>
              <w:bottom w:w="0" w:type="dxa"/>
              <w:right w:w="0" w:type="dxa"/>
            </w:tcMar>
          </w:tcPr>
          <w:p w:rsidR="002338CA" w:rsidRDefault="002338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8CA" w:rsidRDefault="002338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8CA" w:rsidRDefault="002338CA">
            <w:pPr>
              <w:pStyle w:val="ConsPlusNormal"/>
              <w:jc w:val="center"/>
            </w:pPr>
            <w:r>
              <w:rPr>
                <w:color w:val="392C69"/>
              </w:rPr>
              <w:t>Список изменяющих документов</w:t>
            </w:r>
          </w:p>
          <w:p w:rsidR="002338CA" w:rsidRDefault="002338CA">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Правительства Белгородской области</w:t>
            </w:r>
            <w:proofErr w:type="gramEnd"/>
          </w:p>
          <w:p w:rsidR="002338CA" w:rsidRDefault="002338CA">
            <w:pPr>
              <w:pStyle w:val="ConsPlusNormal"/>
              <w:jc w:val="center"/>
            </w:pPr>
            <w:r>
              <w:rPr>
                <w:color w:val="392C69"/>
              </w:rPr>
              <w:t>от 13.06.2023 N 318-пп)</w:t>
            </w:r>
          </w:p>
        </w:tc>
        <w:tc>
          <w:tcPr>
            <w:tcW w:w="113" w:type="dxa"/>
            <w:tcBorders>
              <w:top w:val="nil"/>
              <w:left w:val="nil"/>
              <w:bottom w:val="nil"/>
              <w:right w:val="nil"/>
            </w:tcBorders>
            <w:shd w:val="clear" w:color="auto" w:fill="F4F3F8"/>
            <w:tcMar>
              <w:top w:w="0" w:type="dxa"/>
              <w:left w:w="0" w:type="dxa"/>
              <w:bottom w:w="0" w:type="dxa"/>
              <w:right w:w="0" w:type="dxa"/>
            </w:tcMar>
          </w:tcPr>
          <w:p w:rsidR="002338CA" w:rsidRDefault="002338CA">
            <w:pPr>
              <w:pStyle w:val="ConsPlusNormal"/>
            </w:pPr>
          </w:p>
        </w:tc>
      </w:tr>
    </w:tbl>
    <w:p w:rsidR="002338CA" w:rsidRDefault="002338CA">
      <w:pPr>
        <w:pStyle w:val="ConsPlusNormal"/>
        <w:jc w:val="both"/>
      </w:pPr>
    </w:p>
    <w:p w:rsidR="002338CA" w:rsidRDefault="002338CA">
      <w:pPr>
        <w:pStyle w:val="ConsPlusNormal"/>
        <w:ind w:firstLine="540"/>
        <w:jc w:val="both"/>
      </w:pPr>
      <w:proofErr w:type="gramStart"/>
      <w:r>
        <w:t xml:space="preserve">В соответствии с </w:t>
      </w:r>
      <w:hyperlink r:id="rId6">
        <w:r>
          <w:rPr>
            <w:color w:val="0000FF"/>
          </w:rPr>
          <w:t>пунктом 1 статьи 78</w:t>
        </w:r>
      </w:hyperlink>
      <w:r>
        <w:t xml:space="preserve"> Бюджетного кодекса Российской Федерации, Постановлениями Правительства Российской Федерации от 18 сентября 2020 года </w:t>
      </w:r>
      <w:hyperlink r:id="rId7">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t xml:space="preserve"> </w:t>
      </w:r>
      <w:proofErr w:type="gramStart"/>
      <w:r>
        <w:t xml:space="preserve">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от 15 апреля 2014 года </w:t>
      </w:r>
      <w:hyperlink r:id="rId8">
        <w:r>
          <w:rPr>
            <w:color w:val="0000FF"/>
          </w:rPr>
          <w:t>N 316</w:t>
        </w:r>
      </w:hyperlink>
      <w:r>
        <w:t xml:space="preserve"> "Об утверждении государственной программы Российской Федерации "Экономическое развитие и инновационная экономика", </w:t>
      </w:r>
      <w:hyperlink r:id="rId9">
        <w:r>
          <w:rPr>
            <w:color w:val="0000FF"/>
          </w:rPr>
          <w:t>распоряжением</w:t>
        </w:r>
      </w:hyperlink>
      <w:r>
        <w:t xml:space="preserve"> Правительства Российской Федерации от 7 апреля 2023 года N 849-р Правительство Белгородской области постановляет:</w:t>
      </w:r>
      <w:proofErr w:type="gramEnd"/>
    </w:p>
    <w:p w:rsidR="002338CA" w:rsidRDefault="002338CA">
      <w:pPr>
        <w:pStyle w:val="ConsPlusNormal"/>
        <w:jc w:val="both"/>
      </w:pPr>
    </w:p>
    <w:p w:rsidR="002338CA" w:rsidRDefault="002338CA">
      <w:pPr>
        <w:pStyle w:val="ConsPlusNormal"/>
        <w:ind w:firstLine="540"/>
        <w:jc w:val="both"/>
      </w:pPr>
      <w:r>
        <w:t xml:space="preserve">1. Утвердить </w:t>
      </w:r>
      <w:hyperlink w:anchor="P39">
        <w:r>
          <w:rPr>
            <w:color w:val="0000FF"/>
          </w:rPr>
          <w:t>Порядок</w:t>
        </w:r>
      </w:hyperlink>
      <w:r>
        <w:t xml:space="preserve">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(прилагается).</w:t>
      </w:r>
    </w:p>
    <w:p w:rsidR="002338CA" w:rsidRDefault="002338CA">
      <w:pPr>
        <w:pStyle w:val="ConsPlusNormal"/>
        <w:jc w:val="both"/>
      </w:pPr>
    </w:p>
    <w:p w:rsidR="002338CA" w:rsidRDefault="002338CA">
      <w:pPr>
        <w:pStyle w:val="ConsPlusNormal"/>
        <w:ind w:firstLine="540"/>
        <w:jc w:val="both"/>
      </w:pPr>
      <w:r>
        <w:t xml:space="preserve">2. </w:t>
      </w:r>
      <w:proofErr w:type="gramStart"/>
      <w:r>
        <w:t>Контроль за</w:t>
      </w:r>
      <w:proofErr w:type="gramEnd"/>
      <w:r>
        <w:t xml:space="preserve"> исполнением постановления возложить на заместителя Губернатора Белгородской области </w:t>
      </w:r>
      <w:proofErr w:type="spellStart"/>
      <w:r>
        <w:t>Гладского</w:t>
      </w:r>
      <w:proofErr w:type="spellEnd"/>
      <w:r>
        <w:t xml:space="preserve"> Д.Г.</w:t>
      </w:r>
    </w:p>
    <w:p w:rsidR="002338CA" w:rsidRDefault="002338CA">
      <w:pPr>
        <w:pStyle w:val="ConsPlusNormal"/>
        <w:jc w:val="both"/>
      </w:pPr>
    </w:p>
    <w:p w:rsidR="002338CA" w:rsidRDefault="002338CA">
      <w:pPr>
        <w:pStyle w:val="ConsPlusNormal"/>
        <w:ind w:firstLine="540"/>
        <w:jc w:val="both"/>
      </w:pPr>
      <w:r>
        <w:t>3. Настоящее постановление вступает в силу со дня его официального опубликования.</w:t>
      </w:r>
    </w:p>
    <w:p w:rsidR="002338CA" w:rsidRDefault="002338CA">
      <w:pPr>
        <w:pStyle w:val="ConsPlusNormal"/>
        <w:jc w:val="both"/>
      </w:pPr>
    </w:p>
    <w:p w:rsidR="002338CA" w:rsidRDefault="002338CA">
      <w:pPr>
        <w:pStyle w:val="ConsPlusNormal"/>
        <w:jc w:val="right"/>
      </w:pPr>
      <w:r>
        <w:t>Губернатор Белгородской области</w:t>
      </w:r>
    </w:p>
    <w:p w:rsidR="002338CA" w:rsidRDefault="002338CA">
      <w:pPr>
        <w:pStyle w:val="ConsPlusNormal"/>
        <w:jc w:val="right"/>
      </w:pPr>
      <w:r>
        <w:t>В.В.ГЛАДКОВ</w:t>
      </w: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0"/>
      </w:pPr>
      <w:r>
        <w:t>Приложение</w:t>
      </w:r>
    </w:p>
    <w:p w:rsidR="002338CA" w:rsidRDefault="002338CA">
      <w:pPr>
        <w:pStyle w:val="ConsPlusNormal"/>
        <w:jc w:val="both"/>
      </w:pPr>
    </w:p>
    <w:p w:rsidR="002338CA" w:rsidRDefault="002338CA">
      <w:pPr>
        <w:pStyle w:val="ConsPlusNormal"/>
        <w:jc w:val="right"/>
      </w:pPr>
      <w:r>
        <w:t>Утвержден</w:t>
      </w:r>
    </w:p>
    <w:p w:rsidR="002338CA" w:rsidRDefault="002338CA">
      <w:pPr>
        <w:pStyle w:val="ConsPlusNormal"/>
        <w:jc w:val="right"/>
      </w:pPr>
      <w:r>
        <w:lastRenderedPageBreak/>
        <w:t>постановлением</w:t>
      </w:r>
    </w:p>
    <w:p w:rsidR="002338CA" w:rsidRDefault="002338CA">
      <w:pPr>
        <w:pStyle w:val="ConsPlusNormal"/>
        <w:jc w:val="right"/>
      </w:pPr>
      <w:r>
        <w:t>Правительства Белгородской области</w:t>
      </w:r>
    </w:p>
    <w:p w:rsidR="002338CA" w:rsidRDefault="002338CA">
      <w:pPr>
        <w:pStyle w:val="ConsPlusNormal"/>
        <w:jc w:val="right"/>
      </w:pPr>
      <w:r>
        <w:t>от 20 апреля 2023 г. N 220-пп</w:t>
      </w:r>
    </w:p>
    <w:p w:rsidR="002338CA" w:rsidRDefault="002338CA">
      <w:pPr>
        <w:pStyle w:val="ConsPlusNormal"/>
        <w:jc w:val="both"/>
      </w:pPr>
    </w:p>
    <w:p w:rsidR="002338CA" w:rsidRDefault="002338CA">
      <w:pPr>
        <w:pStyle w:val="ConsPlusTitle"/>
        <w:jc w:val="center"/>
      </w:pPr>
      <w:bookmarkStart w:id="0" w:name="P39"/>
      <w:bookmarkEnd w:id="0"/>
      <w:r>
        <w:t>ПОРЯДОК</w:t>
      </w:r>
    </w:p>
    <w:p w:rsidR="002338CA" w:rsidRDefault="002338CA">
      <w:pPr>
        <w:pStyle w:val="ConsPlusTitle"/>
        <w:jc w:val="center"/>
      </w:pPr>
      <w:r>
        <w:t>ПРЕДОСТАВЛЕНИЯ В 2023 ГОДУ ГРАНТОВ В ФОРМЕ СУБСИДИЙ</w:t>
      </w:r>
    </w:p>
    <w:p w:rsidR="002338CA" w:rsidRDefault="002338CA">
      <w:pPr>
        <w:pStyle w:val="ConsPlusTitle"/>
        <w:jc w:val="center"/>
      </w:pPr>
      <w:r>
        <w:t>СУБЪЕКТАМ ПРЕДПРИНИМАТЕЛЬСКОЙ ДЕЯТЕЛЬНОСТИ, А ТАКЖЕ</w:t>
      </w:r>
    </w:p>
    <w:p w:rsidR="002338CA" w:rsidRDefault="002338CA">
      <w:pPr>
        <w:pStyle w:val="ConsPlusTitle"/>
        <w:jc w:val="center"/>
      </w:pPr>
      <w:r>
        <w:t>ФИЗИЧЕСКИМ ЛИЦАМ, ПРИМЕНЯЮЩИМ СПЕЦИАЛЬНЫЙ НАЛОГОВЫЙ РЕЖИМ</w:t>
      </w:r>
    </w:p>
    <w:p w:rsidR="002338CA" w:rsidRDefault="002338CA">
      <w:pPr>
        <w:pStyle w:val="ConsPlusTitle"/>
        <w:jc w:val="center"/>
      </w:pPr>
      <w:r>
        <w:t>"НАЛОГ НА ПРОФЕССИОНАЛЬНЫЙ ДОХОД", ПОСТРАДАВШИМ В РЕЗУЛЬТАТЕ</w:t>
      </w:r>
    </w:p>
    <w:p w:rsidR="002338CA" w:rsidRDefault="002338CA">
      <w:pPr>
        <w:pStyle w:val="ConsPlusTitle"/>
        <w:jc w:val="center"/>
      </w:pPr>
      <w:r>
        <w:t>ОБСТРЕЛОВ СО СТОРОНЫ ВООРУЖЕННЫХ ФОРМИРОВАНИЙ УКРАИНЫ</w:t>
      </w:r>
    </w:p>
    <w:p w:rsidR="002338CA" w:rsidRDefault="002338CA">
      <w:pPr>
        <w:pStyle w:val="ConsPlusTitle"/>
        <w:jc w:val="center"/>
      </w:pPr>
      <w:r>
        <w:t>И ТЕРРОРИСТИЧЕСКИХ АКТОВ, НА ВОССТАНОВЛЕНИЕ</w:t>
      </w:r>
    </w:p>
    <w:p w:rsidR="002338CA" w:rsidRDefault="002338CA">
      <w:pPr>
        <w:pStyle w:val="ConsPlusTitle"/>
        <w:jc w:val="center"/>
      </w:pPr>
      <w:r>
        <w:t>И (ИЛИ) ПОДДЕРЖАНИЕ ДЕЯТЕЛЬНОСТИ</w:t>
      </w:r>
    </w:p>
    <w:p w:rsidR="002338CA" w:rsidRDefault="002338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38CA">
        <w:tc>
          <w:tcPr>
            <w:tcW w:w="60" w:type="dxa"/>
            <w:tcBorders>
              <w:top w:val="nil"/>
              <w:left w:val="nil"/>
              <w:bottom w:val="nil"/>
              <w:right w:val="nil"/>
            </w:tcBorders>
            <w:shd w:val="clear" w:color="auto" w:fill="CED3F1"/>
            <w:tcMar>
              <w:top w:w="0" w:type="dxa"/>
              <w:left w:w="0" w:type="dxa"/>
              <w:bottom w:w="0" w:type="dxa"/>
              <w:right w:w="0" w:type="dxa"/>
            </w:tcMar>
          </w:tcPr>
          <w:p w:rsidR="002338CA" w:rsidRDefault="002338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8CA" w:rsidRDefault="002338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8CA" w:rsidRDefault="002338CA">
            <w:pPr>
              <w:pStyle w:val="ConsPlusNormal"/>
              <w:jc w:val="center"/>
            </w:pPr>
            <w:r>
              <w:rPr>
                <w:color w:val="392C69"/>
              </w:rPr>
              <w:t>Список изменяющих документов</w:t>
            </w:r>
          </w:p>
          <w:p w:rsidR="002338CA" w:rsidRDefault="002338CA">
            <w:pPr>
              <w:pStyle w:val="ConsPlusNormal"/>
              <w:jc w:val="center"/>
            </w:pPr>
            <w:proofErr w:type="gramStart"/>
            <w:r>
              <w:rPr>
                <w:color w:val="392C69"/>
              </w:rPr>
              <w:t xml:space="preserve">(в ред. </w:t>
            </w:r>
            <w:hyperlink r:id="rId10">
              <w:r>
                <w:rPr>
                  <w:color w:val="0000FF"/>
                </w:rPr>
                <w:t>постановления</w:t>
              </w:r>
            </w:hyperlink>
            <w:r>
              <w:rPr>
                <w:color w:val="392C69"/>
              </w:rPr>
              <w:t xml:space="preserve"> Правительства Белгородской области</w:t>
            </w:r>
            <w:proofErr w:type="gramEnd"/>
          </w:p>
          <w:p w:rsidR="002338CA" w:rsidRDefault="002338CA">
            <w:pPr>
              <w:pStyle w:val="ConsPlusNormal"/>
              <w:jc w:val="center"/>
            </w:pPr>
            <w:r>
              <w:rPr>
                <w:color w:val="392C69"/>
              </w:rPr>
              <w:t>от 13.06.2023 N 318-пп)</w:t>
            </w:r>
          </w:p>
        </w:tc>
        <w:tc>
          <w:tcPr>
            <w:tcW w:w="113" w:type="dxa"/>
            <w:tcBorders>
              <w:top w:val="nil"/>
              <w:left w:val="nil"/>
              <w:bottom w:val="nil"/>
              <w:right w:val="nil"/>
            </w:tcBorders>
            <w:shd w:val="clear" w:color="auto" w:fill="F4F3F8"/>
            <w:tcMar>
              <w:top w:w="0" w:type="dxa"/>
              <w:left w:w="0" w:type="dxa"/>
              <w:bottom w:w="0" w:type="dxa"/>
              <w:right w:w="0" w:type="dxa"/>
            </w:tcMar>
          </w:tcPr>
          <w:p w:rsidR="002338CA" w:rsidRDefault="002338CA">
            <w:pPr>
              <w:pStyle w:val="ConsPlusNormal"/>
            </w:pPr>
          </w:p>
        </w:tc>
      </w:tr>
    </w:tbl>
    <w:p w:rsidR="002338CA" w:rsidRDefault="002338CA">
      <w:pPr>
        <w:pStyle w:val="ConsPlusNormal"/>
        <w:jc w:val="both"/>
      </w:pPr>
    </w:p>
    <w:p w:rsidR="002338CA" w:rsidRDefault="002338CA">
      <w:pPr>
        <w:pStyle w:val="ConsPlusTitle"/>
        <w:jc w:val="center"/>
        <w:outlineLvl w:val="1"/>
      </w:pPr>
      <w:r>
        <w:t>1. Общие положения</w:t>
      </w:r>
    </w:p>
    <w:p w:rsidR="002338CA" w:rsidRDefault="002338CA">
      <w:pPr>
        <w:pStyle w:val="ConsPlusNormal"/>
        <w:jc w:val="both"/>
      </w:pPr>
    </w:p>
    <w:p w:rsidR="002338CA" w:rsidRDefault="002338CA">
      <w:pPr>
        <w:pStyle w:val="ConsPlusNormal"/>
        <w:ind w:firstLine="540"/>
        <w:jc w:val="both"/>
      </w:pPr>
      <w:r>
        <w:t xml:space="preserve">1.1. </w:t>
      </w:r>
      <w:proofErr w:type="gramStart"/>
      <w:r>
        <w:t xml:space="preserve">Порядок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(далее - гранты, Порядок соответственно) разработан в соответствии с </w:t>
      </w:r>
      <w:hyperlink r:id="rId11">
        <w:r>
          <w:rPr>
            <w:color w:val="0000FF"/>
          </w:rPr>
          <w:t>подпрограммой 3</w:t>
        </w:r>
      </w:hyperlink>
      <w:r>
        <w:t xml:space="preserve"> "Развитие и государственная поддержка малого и среднего предпринимательства</w:t>
      </w:r>
      <w:proofErr w:type="gramEnd"/>
      <w:r>
        <w:t>" (</w:t>
      </w:r>
      <w:proofErr w:type="gramStart"/>
      <w:r>
        <w:t>далее - подпрограмма 3)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16 декабря 2013 года N 522-пп, и определяет цель, условия и порядок предоставления из областного бюджета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w:t>
      </w:r>
      <w:proofErr w:type="gramEnd"/>
      <w:r>
        <w:t xml:space="preserve"> в результате обстрелов со стороны вооруженных формирований Украины и террористических актов, на восстановление и (или) поддержание деятельности.</w:t>
      </w:r>
    </w:p>
    <w:p w:rsidR="002338CA" w:rsidRDefault="002338CA">
      <w:pPr>
        <w:pStyle w:val="ConsPlusNormal"/>
        <w:spacing w:before="220"/>
        <w:ind w:firstLine="540"/>
        <w:jc w:val="both"/>
      </w:pPr>
      <w:bookmarkStart w:id="1" w:name="P54"/>
      <w:bookmarkEnd w:id="1"/>
      <w:r>
        <w:t>1.2. Цель предоставления грантов - финансовое обеспечение затрат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связанных с восстановлением и (или) поддержанием деятельности.</w:t>
      </w:r>
    </w:p>
    <w:p w:rsidR="002338CA" w:rsidRDefault="002338CA">
      <w:pPr>
        <w:pStyle w:val="ConsPlusNormal"/>
        <w:spacing w:before="220"/>
        <w:ind w:firstLine="540"/>
        <w:jc w:val="both"/>
      </w:pPr>
      <w:bookmarkStart w:id="2" w:name="P55"/>
      <w:bookmarkEnd w:id="2"/>
      <w:r>
        <w:t xml:space="preserve">1.3. </w:t>
      </w:r>
      <w:proofErr w:type="gramStart"/>
      <w:r>
        <w:t xml:space="preserve">Гранты предоставляются на цель, указанную в пункте 1.2 раздела 1 Порядка, за счет средств областного бюджета в пределах бюджетных ассигнований, предусмотренных законом Белгородской области об областном бюджете на 2023 финансовый год и плановый период, на условиях </w:t>
      </w:r>
      <w:proofErr w:type="spellStart"/>
      <w:r>
        <w:t>софинансирования</w:t>
      </w:r>
      <w:proofErr w:type="spellEnd"/>
      <w:r>
        <w:t xml:space="preserve"> расходных обязательств Белгородской области за счет субсидий из федерального бюджета, предоставляемых в соответствии с </w:t>
      </w:r>
      <w:hyperlink r:id="rId12">
        <w:r>
          <w:rPr>
            <w:color w:val="0000FF"/>
          </w:rPr>
          <w:t>распоряжением</w:t>
        </w:r>
      </w:hyperlink>
      <w:r>
        <w:t xml:space="preserve"> Правительства Российской Федерации от 7 апреля 2023 года</w:t>
      </w:r>
      <w:proofErr w:type="gramEnd"/>
      <w:r>
        <w:t xml:space="preserve"> N 849-р и на основании соглашения (дополнительного соглашения) с Минэкономразвития России.</w:t>
      </w:r>
    </w:p>
    <w:p w:rsidR="002338CA" w:rsidRDefault="002338CA">
      <w:pPr>
        <w:pStyle w:val="ConsPlusNormal"/>
        <w:spacing w:before="220"/>
        <w:ind w:firstLine="540"/>
        <w:jc w:val="both"/>
      </w:pPr>
      <w:bookmarkStart w:id="3" w:name="P56"/>
      <w:bookmarkEnd w:id="3"/>
      <w:r>
        <w:t>1.4. Гранты предоставляются на финансовое обеспечение следующих затрат, связанных с восстановлением и (или) поддержанием деятельности на территории Белгородской области:</w:t>
      </w:r>
    </w:p>
    <w:p w:rsidR="002338CA" w:rsidRDefault="002338CA">
      <w:pPr>
        <w:pStyle w:val="ConsPlusNormal"/>
        <w:spacing w:before="220"/>
        <w:ind w:firstLine="540"/>
        <w:jc w:val="both"/>
      </w:pPr>
      <w:r>
        <w:t>- строительство нежилого помещения, здания, сооружения;</w:t>
      </w:r>
    </w:p>
    <w:p w:rsidR="002338CA" w:rsidRDefault="002338CA">
      <w:pPr>
        <w:pStyle w:val="ConsPlusNormal"/>
        <w:spacing w:before="220"/>
        <w:ind w:firstLine="540"/>
        <w:jc w:val="both"/>
      </w:pPr>
      <w:r>
        <w:lastRenderedPageBreak/>
        <w:t>- реконструкция нежилого помещения, здания, сооружения, объекта незавершенного строительства;</w:t>
      </w:r>
    </w:p>
    <w:p w:rsidR="002338CA" w:rsidRDefault="002338CA">
      <w:pPr>
        <w:pStyle w:val="ConsPlusNormal"/>
        <w:spacing w:before="220"/>
        <w:ind w:firstLine="540"/>
        <w:jc w:val="both"/>
      </w:pPr>
      <w:r>
        <w:t>- аренда нежилого помещения, здания, сооружения, объекта незавершенного строительства, земельного участка;</w:t>
      </w:r>
    </w:p>
    <w:p w:rsidR="002338CA" w:rsidRDefault="002338CA">
      <w:pPr>
        <w:pStyle w:val="ConsPlusNormal"/>
        <w:spacing w:before="220"/>
        <w:ind w:firstLine="540"/>
        <w:jc w:val="both"/>
      </w:pPr>
      <w:r>
        <w:t>- капитальный и текущий ремонт нежилого помещения, здания, сооружения, включая приобретение строительных материалов, оборудования, инвентаря, необходимого для капитального и текущего ремонта;</w:t>
      </w:r>
    </w:p>
    <w:p w:rsidR="002338CA" w:rsidRDefault="002338CA">
      <w:pPr>
        <w:pStyle w:val="ConsPlusNormal"/>
        <w:spacing w:before="220"/>
        <w:ind w:firstLine="540"/>
        <w:jc w:val="both"/>
      </w:pPr>
      <w:r>
        <w:t>- ремонт основных средств, в том числе машин и оборудования, используемого в предпринимательских целях;</w:t>
      </w:r>
    </w:p>
    <w:p w:rsidR="002338CA" w:rsidRDefault="002338CA">
      <w:pPr>
        <w:pStyle w:val="ConsPlusNormal"/>
        <w:spacing w:before="220"/>
        <w:ind w:firstLine="540"/>
        <w:jc w:val="both"/>
      </w:pPr>
      <w:r>
        <w:t>- приобретение основных средств;</w:t>
      </w:r>
    </w:p>
    <w:p w:rsidR="002338CA" w:rsidRDefault="002338CA">
      <w:pPr>
        <w:pStyle w:val="ConsPlusNormal"/>
        <w:spacing w:before="220"/>
        <w:ind w:firstLine="540"/>
        <w:jc w:val="both"/>
      </w:pPr>
      <w:r>
        <w:t>- приобретение сырья, расходных материалов, необходимых для производства продукции;</w:t>
      </w:r>
    </w:p>
    <w:p w:rsidR="002338CA" w:rsidRDefault="002338CA">
      <w:pPr>
        <w:pStyle w:val="ConsPlusNormal"/>
        <w:spacing w:before="220"/>
        <w:ind w:firstLine="540"/>
        <w:jc w:val="both"/>
      </w:pPr>
      <w:r>
        <w:t>- приобретение товаров для осуществления предпринимательской деятельности;</w:t>
      </w:r>
    </w:p>
    <w:p w:rsidR="002338CA" w:rsidRDefault="002338CA">
      <w:pPr>
        <w:pStyle w:val="ConsPlusNormal"/>
        <w:spacing w:before="220"/>
        <w:ind w:firstLine="540"/>
        <w:jc w:val="both"/>
      </w:pPr>
      <w: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2338CA" w:rsidRDefault="002338CA">
      <w:pPr>
        <w:pStyle w:val="ConsPlusNormal"/>
        <w:spacing w:before="220"/>
        <w:ind w:firstLine="540"/>
        <w:jc w:val="both"/>
      </w:pPr>
      <w:r>
        <w:t>- оплата коммунальных услуг и услуг электроснабжения, потребленных в целях осуществления предпринимательской деятельности.</w:t>
      </w:r>
    </w:p>
    <w:p w:rsidR="002338CA" w:rsidRDefault="002338CA">
      <w:pPr>
        <w:pStyle w:val="ConsPlusNormal"/>
        <w:spacing w:before="220"/>
        <w:ind w:firstLine="540"/>
        <w:jc w:val="both"/>
      </w:pPr>
      <w:proofErr w:type="gramStart"/>
      <w:r>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 и на иные цели, не связанные с затратами, установленными во втором - одиннадцатом абзацах настоящего пункта.</w:t>
      </w:r>
      <w:proofErr w:type="gramEnd"/>
    </w:p>
    <w:p w:rsidR="002338CA" w:rsidRDefault="002338CA">
      <w:pPr>
        <w:pStyle w:val="ConsPlusNormal"/>
        <w:spacing w:before="220"/>
        <w:ind w:firstLine="540"/>
        <w:jc w:val="both"/>
      </w:pPr>
      <w:r>
        <w:t>1.5. Главным распорядителем бюджетных средств является министерство экономического развития и промышленности Белгородской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2338CA" w:rsidRDefault="002338CA">
      <w:pPr>
        <w:pStyle w:val="ConsPlusNormal"/>
        <w:jc w:val="both"/>
      </w:pPr>
      <w:r>
        <w:t>(</w:t>
      </w:r>
      <w:proofErr w:type="gramStart"/>
      <w:r>
        <w:t>в</w:t>
      </w:r>
      <w:proofErr w:type="gramEnd"/>
      <w:r>
        <w:t xml:space="preserve"> ред. </w:t>
      </w:r>
      <w:hyperlink r:id="rId13">
        <w:r>
          <w:rPr>
            <w:color w:val="0000FF"/>
          </w:rPr>
          <w:t>Постановления</w:t>
        </w:r>
      </w:hyperlink>
      <w:r>
        <w:t xml:space="preserve"> Правительства Белгородской области от 13.06.2023 N 318-пп)</w:t>
      </w:r>
    </w:p>
    <w:p w:rsidR="002338CA" w:rsidRDefault="002338CA">
      <w:pPr>
        <w:pStyle w:val="ConsPlusNormal"/>
        <w:spacing w:before="220"/>
        <w:ind w:firstLine="540"/>
        <w:jc w:val="both"/>
      </w:pPr>
      <w:r>
        <w:t>1.6. Получатель (получатели) грантов определяется (определяются) по результатам отбора на предоставление грантов (далее - отбор). Способом проведения отбора является запрос предложений.</w:t>
      </w:r>
    </w:p>
    <w:p w:rsidR="002338CA" w:rsidRDefault="002338CA">
      <w:pPr>
        <w:pStyle w:val="ConsPlusNormal"/>
        <w:spacing w:before="220"/>
        <w:ind w:firstLine="540"/>
        <w:jc w:val="both"/>
      </w:pPr>
      <w:r>
        <w:t>1.7. Министерство проводит дополнительный отбор в случае:</w:t>
      </w:r>
    </w:p>
    <w:p w:rsidR="002338CA" w:rsidRDefault="002338CA">
      <w:pPr>
        <w:pStyle w:val="ConsPlusNormal"/>
        <w:spacing w:before="220"/>
        <w:ind w:firstLine="540"/>
        <w:jc w:val="both"/>
      </w:pPr>
      <w:r>
        <w:t xml:space="preserve">- наличия нераспределенных лимитов бюджетных ассигнований, указанных в </w:t>
      </w:r>
      <w:hyperlink w:anchor="P55">
        <w:r>
          <w:rPr>
            <w:color w:val="0000FF"/>
          </w:rPr>
          <w:t>пункте 1.3 раздела 1</w:t>
        </w:r>
      </w:hyperlink>
      <w:r>
        <w:t xml:space="preserve"> Порядка;</w:t>
      </w:r>
    </w:p>
    <w:p w:rsidR="002338CA" w:rsidRDefault="002338CA">
      <w:pPr>
        <w:pStyle w:val="ConsPlusNormal"/>
        <w:spacing w:before="220"/>
        <w:ind w:firstLine="540"/>
        <w:jc w:val="both"/>
      </w:pPr>
      <w:r>
        <w:t>- доведения дополнительных лимитов бюджетных ассигнований, указанных в пункте 1.3 раздела 1 Порядка.</w:t>
      </w:r>
    </w:p>
    <w:p w:rsidR="002338CA" w:rsidRDefault="002338CA">
      <w:pPr>
        <w:pStyle w:val="ConsPlusNormal"/>
        <w:spacing w:before="220"/>
        <w:ind w:firstLine="540"/>
        <w:jc w:val="both"/>
      </w:pPr>
      <w:r>
        <w:t xml:space="preserve">При проведении дополнительного отбора Министерством принимается решение в соответствии с </w:t>
      </w:r>
      <w:hyperlink w:anchor="P80">
        <w:r>
          <w:rPr>
            <w:color w:val="0000FF"/>
          </w:rPr>
          <w:t>пунктом 2.2 раздела 2</w:t>
        </w:r>
      </w:hyperlink>
      <w:r>
        <w:t xml:space="preserve"> Порядка и размещается соответствующее объявление в соответствии с </w:t>
      </w:r>
      <w:hyperlink w:anchor="P81">
        <w:r>
          <w:rPr>
            <w:color w:val="0000FF"/>
          </w:rPr>
          <w:t>пунктом 2.3 раздела 2</w:t>
        </w:r>
      </w:hyperlink>
      <w:r>
        <w:t xml:space="preserve"> Порядка.</w:t>
      </w:r>
    </w:p>
    <w:p w:rsidR="002338CA" w:rsidRDefault="002338CA">
      <w:pPr>
        <w:pStyle w:val="ConsPlusNormal"/>
        <w:spacing w:before="220"/>
        <w:ind w:firstLine="540"/>
        <w:jc w:val="both"/>
      </w:pPr>
      <w:r>
        <w:t xml:space="preserve">1.8. Сведения о гранте размещаются на едином портале бюджетной системы Российской Федерации в сети Интернет (далее - единый портал) (в разделе единого портала) не позднее 15-го </w:t>
      </w:r>
      <w:r>
        <w:lastRenderedPageBreak/>
        <w:t>рабочего дня, следующего за днем принятия закона Белгородской области об областном бюджете (закона Белгородской области о внесении изменений в закон Белгородской области об областном бюджете).</w:t>
      </w:r>
    </w:p>
    <w:p w:rsidR="002338CA" w:rsidRDefault="002338CA">
      <w:pPr>
        <w:pStyle w:val="ConsPlusNormal"/>
        <w:jc w:val="both"/>
      </w:pPr>
    </w:p>
    <w:p w:rsidR="002338CA" w:rsidRDefault="002338CA">
      <w:pPr>
        <w:pStyle w:val="ConsPlusTitle"/>
        <w:jc w:val="center"/>
        <w:outlineLvl w:val="1"/>
      </w:pPr>
      <w:r>
        <w:t>2. Порядок проведения отбора</w:t>
      </w:r>
    </w:p>
    <w:p w:rsidR="002338CA" w:rsidRDefault="002338CA">
      <w:pPr>
        <w:pStyle w:val="ConsPlusNormal"/>
        <w:jc w:val="both"/>
      </w:pPr>
    </w:p>
    <w:p w:rsidR="002338CA" w:rsidRDefault="002338CA">
      <w:pPr>
        <w:pStyle w:val="ConsPlusNormal"/>
        <w:ind w:firstLine="540"/>
        <w:jc w:val="both"/>
      </w:pPr>
      <w:r>
        <w:t>2.1. Отбор проводится Министерством на основании заявок на участие в отборе (далее - заявка), направленных участниками отбора для участия в отборе, исходя из соответствия участников отбора требованиям, критериям, условиям отбора и очередности поступления заявок.</w:t>
      </w:r>
    </w:p>
    <w:p w:rsidR="002338CA" w:rsidRDefault="002338CA">
      <w:pPr>
        <w:pStyle w:val="ConsPlusNormal"/>
        <w:spacing w:before="220"/>
        <w:ind w:firstLine="540"/>
        <w:jc w:val="both"/>
      </w:pPr>
      <w:bookmarkStart w:id="4" w:name="P80"/>
      <w:bookmarkEnd w:id="4"/>
      <w:r>
        <w:t xml:space="preserve">2.2. Решение о проведении отбора принимается Министерством в форме приказа Министерства при наличии лимитов бюджетных ассигнований, указанных в </w:t>
      </w:r>
      <w:hyperlink w:anchor="P55">
        <w:r>
          <w:rPr>
            <w:color w:val="0000FF"/>
          </w:rPr>
          <w:t>пункте 1.3 раздела 1</w:t>
        </w:r>
      </w:hyperlink>
      <w:r>
        <w:t xml:space="preserve"> Порядка.</w:t>
      </w:r>
    </w:p>
    <w:p w:rsidR="002338CA" w:rsidRDefault="002338CA">
      <w:pPr>
        <w:pStyle w:val="ConsPlusNormal"/>
        <w:spacing w:before="220"/>
        <w:ind w:firstLine="540"/>
        <w:jc w:val="both"/>
      </w:pPr>
      <w:bookmarkStart w:id="5" w:name="P81"/>
      <w:bookmarkEnd w:id="5"/>
      <w:r>
        <w:t>2.3. Объявление о проведении отбора (далее - объявление) размещается на официальном сайте Министерства в сети Интернет (</w:t>
      </w:r>
      <w:proofErr w:type="spellStart"/>
      <w:r>
        <w:t>minecprom.ru</w:t>
      </w:r>
      <w:proofErr w:type="spellEnd"/>
      <w:r>
        <w:t>) с указанием:</w:t>
      </w:r>
    </w:p>
    <w:p w:rsidR="002338CA" w:rsidRDefault="002338CA">
      <w:pPr>
        <w:pStyle w:val="ConsPlusNormal"/>
        <w:spacing w:before="220"/>
        <w:ind w:firstLine="540"/>
        <w:jc w:val="both"/>
      </w:pPr>
      <w:r>
        <w:t>-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2338CA" w:rsidRDefault="002338CA">
      <w:pPr>
        <w:pStyle w:val="ConsPlusNormal"/>
        <w:spacing w:before="220"/>
        <w:ind w:firstLine="540"/>
        <w:jc w:val="both"/>
      </w:pPr>
      <w:r>
        <w:t xml:space="preserve">- даты начала подачи или окончания приема заявок участников отбора, </w:t>
      </w:r>
      <w:proofErr w:type="gramStart"/>
      <w:r>
        <w:t>которая</w:t>
      </w:r>
      <w:proofErr w:type="gramEnd"/>
      <w:r>
        <w:t xml:space="preserve"> не может быть ранее 10-го календарного дня, следующего за днем размещения объявления;</w:t>
      </w:r>
    </w:p>
    <w:p w:rsidR="002338CA" w:rsidRDefault="002338CA">
      <w:pPr>
        <w:pStyle w:val="ConsPlusNormal"/>
        <w:spacing w:before="220"/>
        <w:ind w:firstLine="540"/>
        <w:jc w:val="both"/>
      </w:pPr>
      <w:r>
        <w:t>- наименования, местонахождения, почтового адреса, адреса электронной почты Министерства;</w:t>
      </w:r>
    </w:p>
    <w:p w:rsidR="002338CA" w:rsidRDefault="002338CA">
      <w:pPr>
        <w:pStyle w:val="ConsPlusNormal"/>
        <w:spacing w:before="220"/>
        <w:ind w:firstLine="540"/>
        <w:jc w:val="both"/>
      </w:pPr>
      <w:r>
        <w:t xml:space="preserve">- результата предоставления гранта в соответствии с </w:t>
      </w:r>
      <w:hyperlink w:anchor="P213">
        <w:r>
          <w:rPr>
            <w:color w:val="0000FF"/>
          </w:rPr>
          <w:t>пунктом 3.11 раздела 3</w:t>
        </w:r>
      </w:hyperlink>
      <w:r>
        <w:t xml:space="preserve"> Порядка и срока его достижения;</w:t>
      </w:r>
    </w:p>
    <w:p w:rsidR="002338CA" w:rsidRDefault="002338CA">
      <w:pPr>
        <w:pStyle w:val="ConsPlusNormal"/>
        <w:spacing w:before="220"/>
        <w:ind w:firstLine="540"/>
        <w:jc w:val="both"/>
      </w:pPr>
      <w:r>
        <w:t>- доменного имени, и (или) сетевого адреса, и (или) указателя страниц сайта в сети Интернет, на котором обеспечивается проведение отбора;</w:t>
      </w:r>
    </w:p>
    <w:p w:rsidR="002338CA" w:rsidRDefault="002338CA">
      <w:pPr>
        <w:pStyle w:val="ConsPlusNormal"/>
        <w:spacing w:before="220"/>
        <w:ind w:firstLine="540"/>
        <w:jc w:val="both"/>
      </w:pPr>
      <w:r>
        <w:t xml:space="preserve">- требований, критериев и условий к участникам отбора в соответствии с </w:t>
      </w:r>
      <w:hyperlink w:anchor="P95">
        <w:r>
          <w:rPr>
            <w:color w:val="0000FF"/>
          </w:rPr>
          <w:t>пунктами 2.4</w:t>
        </w:r>
      </w:hyperlink>
      <w:r>
        <w:t xml:space="preserve">, </w:t>
      </w:r>
      <w:hyperlink w:anchor="P99">
        <w:r>
          <w:rPr>
            <w:color w:val="0000FF"/>
          </w:rPr>
          <w:t>2.5</w:t>
        </w:r>
      </w:hyperlink>
      <w:r>
        <w:t xml:space="preserve">, </w:t>
      </w:r>
      <w:hyperlink w:anchor="P104">
        <w:r>
          <w:rPr>
            <w:color w:val="0000FF"/>
          </w:rPr>
          <w:t>2.6 раздела 2</w:t>
        </w:r>
      </w:hyperlink>
      <w:r>
        <w:t xml:space="preserve"> Порядка и перечня документов, представляемых участниками отбора для подтверждения их соответствия указанным требованиям, критериям и условиям;</w:t>
      </w:r>
    </w:p>
    <w:p w:rsidR="002338CA" w:rsidRDefault="002338CA">
      <w:pPr>
        <w:pStyle w:val="ConsPlusNormal"/>
        <w:spacing w:before="220"/>
        <w:ind w:firstLine="540"/>
        <w:jc w:val="both"/>
      </w:pPr>
      <w:r>
        <w:t xml:space="preserve">- порядка подачи заявок и требований, предъявляемых к форме и содержанию заявок, подаваемых участниками отбора в соответствии с </w:t>
      </w:r>
      <w:hyperlink w:anchor="P111">
        <w:r>
          <w:rPr>
            <w:color w:val="0000FF"/>
          </w:rPr>
          <w:t>пунктами 2.7</w:t>
        </w:r>
      </w:hyperlink>
      <w:r>
        <w:t xml:space="preserve">, </w:t>
      </w:r>
      <w:hyperlink w:anchor="P144">
        <w:r>
          <w:rPr>
            <w:color w:val="0000FF"/>
          </w:rPr>
          <w:t>2.8 раздела 2</w:t>
        </w:r>
      </w:hyperlink>
      <w:r>
        <w:t xml:space="preserve"> Порядка;</w:t>
      </w:r>
    </w:p>
    <w:p w:rsidR="002338CA" w:rsidRDefault="002338CA">
      <w:pPr>
        <w:pStyle w:val="ConsPlusNormal"/>
        <w:spacing w:before="220"/>
        <w:ind w:firstLine="540"/>
        <w:jc w:val="both"/>
      </w:pPr>
      <w:r>
        <w:t xml:space="preserve">- порядка отзыва заявок, порядка возврата заявок, </w:t>
      </w:r>
      <w:proofErr w:type="gramStart"/>
      <w:r>
        <w:t>определяющего</w:t>
      </w:r>
      <w:proofErr w:type="gramEnd"/>
      <w:r>
        <w:t xml:space="preserve"> в том числе основания для возврата заявок, порядка внесения изменений в заявки в соответствии с </w:t>
      </w:r>
      <w:hyperlink w:anchor="P147">
        <w:r>
          <w:rPr>
            <w:color w:val="0000FF"/>
          </w:rPr>
          <w:t>пунктом 2.9 раздела 2</w:t>
        </w:r>
      </w:hyperlink>
      <w:r>
        <w:t xml:space="preserve"> Порядка;</w:t>
      </w:r>
    </w:p>
    <w:p w:rsidR="002338CA" w:rsidRDefault="002338CA">
      <w:pPr>
        <w:pStyle w:val="ConsPlusNormal"/>
        <w:spacing w:before="220"/>
        <w:ind w:firstLine="540"/>
        <w:jc w:val="both"/>
      </w:pPr>
      <w:r>
        <w:t xml:space="preserve">- правил рассмотрения и оценки заявок в соответствии с </w:t>
      </w:r>
      <w:hyperlink w:anchor="P152">
        <w:r>
          <w:rPr>
            <w:color w:val="0000FF"/>
          </w:rPr>
          <w:t>пунктами 2.11</w:t>
        </w:r>
      </w:hyperlink>
      <w:r>
        <w:t xml:space="preserve"> - </w:t>
      </w:r>
      <w:hyperlink w:anchor="P168">
        <w:r>
          <w:rPr>
            <w:color w:val="0000FF"/>
          </w:rPr>
          <w:t>2.16 раздела 2</w:t>
        </w:r>
      </w:hyperlink>
      <w:r>
        <w:t xml:space="preserve"> Порядка;</w:t>
      </w:r>
    </w:p>
    <w:p w:rsidR="002338CA" w:rsidRDefault="002338CA">
      <w:pPr>
        <w:pStyle w:val="ConsPlusNormal"/>
        <w:spacing w:before="220"/>
        <w:ind w:firstLine="540"/>
        <w:jc w:val="both"/>
      </w:pPr>
      <w:r>
        <w:t>- порядка предоставления участникам отбора разъяснений положений объявления, даты начала и окончания срока такого предоставления;</w:t>
      </w:r>
    </w:p>
    <w:p w:rsidR="002338CA" w:rsidRDefault="002338CA">
      <w:pPr>
        <w:pStyle w:val="ConsPlusNormal"/>
        <w:spacing w:before="220"/>
        <w:ind w:firstLine="540"/>
        <w:jc w:val="both"/>
      </w:pPr>
      <w:r>
        <w:t xml:space="preserve">- срока, в течение которого победитель (победители) отбора должен (должны) подписать соглашение о предоставлении гранта (далее - соглашение) в соответствии с </w:t>
      </w:r>
      <w:hyperlink w:anchor="P204">
        <w:r>
          <w:rPr>
            <w:color w:val="0000FF"/>
          </w:rPr>
          <w:t>пунктом 3.4 раздела 3</w:t>
        </w:r>
      </w:hyperlink>
      <w:r>
        <w:t xml:space="preserve"> Порядка;</w:t>
      </w:r>
    </w:p>
    <w:p w:rsidR="002338CA" w:rsidRDefault="002338CA">
      <w:pPr>
        <w:pStyle w:val="ConsPlusNormal"/>
        <w:spacing w:before="220"/>
        <w:ind w:firstLine="540"/>
        <w:jc w:val="both"/>
      </w:pPr>
      <w:r>
        <w:t>- условий признания победителя (победителей) отбора уклонившимся (</w:t>
      </w:r>
      <w:proofErr w:type="gramStart"/>
      <w:r>
        <w:t>уклонившимися</w:t>
      </w:r>
      <w:proofErr w:type="gramEnd"/>
      <w:r>
        <w:t xml:space="preserve">) от заключения соглашения в соответствии с </w:t>
      </w:r>
      <w:hyperlink w:anchor="P206">
        <w:r>
          <w:rPr>
            <w:color w:val="0000FF"/>
          </w:rPr>
          <w:t>пунктом 3.6 раздела 3</w:t>
        </w:r>
      </w:hyperlink>
      <w:r>
        <w:t xml:space="preserve"> Порядка;</w:t>
      </w:r>
    </w:p>
    <w:p w:rsidR="002338CA" w:rsidRDefault="002338CA">
      <w:pPr>
        <w:pStyle w:val="ConsPlusNormal"/>
        <w:spacing w:before="220"/>
        <w:ind w:firstLine="540"/>
        <w:jc w:val="both"/>
      </w:pPr>
      <w:r>
        <w:lastRenderedPageBreak/>
        <w:t>- даты размещения результатов отбора на официальном сайте Министерства в сети Интернет, которая не может быть позднее 14-го календарного дня, следующего за днем определения победителя (победителей) отбора.</w:t>
      </w:r>
    </w:p>
    <w:p w:rsidR="002338CA" w:rsidRDefault="002338CA">
      <w:pPr>
        <w:pStyle w:val="ConsPlusNormal"/>
        <w:spacing w:before="220"/>
        <w:ind w:firstLine="540"/>
        <w:jc w:val="both"/>
      </w:pPr>
      <w:bookmarkStart w:id="6" w:name="P95"/>
      <w:bookmarkEnd w:id="6"/>
      <w:r>
        <w:t xml:space="preserve">2.4. По состоянию на первое число месяца, в котором подается заявка, предусмотренная </w:t>
      </w:r>
      <w:hyperlink w:anchor="P111">
        <w:r>
          <w:rPr>
            <w:color w:val="0000FF"/>
          </w:rPr>
          <w:t>пунктом 2.7 раздела 2</w:t>
        </w:r>
      </w:hyperlink>
      <w:r>
        <w:t xml:space="preserve"> Порядка, участник отбора должен соответствовать следующим требованиям:</w:t>
      </w:r>
    </w:p>
    <w:p w:rsidR="002338CA" w:rsidRDefault="002338CA">
      <w:pPr>
        <w:pStyle w:val="ConsPlusNormal"/>
        <w:spacing w:before="220"/>
        <w:ind w:firstLine="540"/>
        <w:jc w:val="both"/>
      </w:pPr>
      <w:bookmarkStart w:id="7" w:name="P96"/>
      <w:bookmarkEnd w:id="7"/>
      <w:proofErr w:type="gramStart"/>
      <w:r>
        <w:t>а)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а участник отбора - физическое</w:t>
      </w:r>
      <w:proofErr w:type="gramEnd"/>
      <w:r>
        <w:t xml:space="preserve"> лицо, применяющее специальный налоговый режим "Налог на профессиональный доход", не должен быть снят с учета в качестве налогоплательщика налога на профессиональный доход;</w:t>
      </w:r>
    </w:p>
    <w:p w:rsidR="002338CA" w:rsidRDefault="002338CA">
      <w:pPr>
        <w:pStyle w:val="ConsPlusNormal"/>
        <w:spacing w:before="220"/>
        <w:ind w:firstLine="540"/>
        <w:jc w:val="both"/>
      </w:pPr>
      <w:proofErr w:type="gramStart"/>
      <w:r>
        <w:t>б)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российского юридического лица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 (за исключением физического лица, применяющего специальный налоговый режим "Налог на профессиональный доход");</w:t>
      </w:r>
    </w:p>
    <w:p w:rsidR="002338CA" w:rsidRDefault="002338CA">
      <w:pPr>
        <w:pStyle w:val="ConsPlusNormal"/>
        <w:spacing w:before="220"/>
        <w:ind w:firstLine="540"/>
        <w:jc w:val="both"/>
      </w:pPr>
      <w:bookmarkStart w:id="8" w:name="P98"/>
      <w:bookmarkEnd w:id="8"/>
      <w:r>
        <w:t xml:space="preserve">в) участник отбора не должен получать средства из областного бюджета на основании иных нормативных правовых актов на цель, указанную в </w:t>
      </w:r>
      <w:hyperlink w:anchor="P54">
        <w:r>
          <w:rPr>
            <w:color w:val="0000FF"/>
          </w:rPr>
          <w:t>пункте 1.2 раздела 1</w:t>
        </w:r>
      </w:hyperlink>
      <w:r>
        <w:t xml:space="preserve"> Порядка.</w:t>
      </w:r>
    </w:p>
    <w:p w:rsidR="002338CA" w:rsidRDefault="002338CA">
      <w:pPr>
        <w:pStyle w:val="ConsPlusNormal"/>
        <w:spacing w:before="220"/>
        <w:ind w:firstLine="540"/>
        <w:jc w:val="both"/>
      </w:pPr>
      <w:bookmarkStart w:id="9" w:name="P99"/>
      <w:bookmarkEnd w:id="9"/>
      <w:r>
        <w:t>2.5. Гранты предоставляются участникам отбора, соответствующим следующим критериям:</w:t>
      </w:r>
    </w:p>
    <w:p w:rsidR="002338CA" w:rsidRDefault="002338CA">
      <w:pPr>
        <w:pStyle w:val="ConsPlusNormal"/>
        <w:spacing w:before="220"/>
        <w:ind w:firstLine="540"/>
        <w:jc w:val="both"/>
      </w:pPr>
      <w:r>
        <w:t>2.5.1. Имущество участников отбора, используемое для осуществления предпринимательской деятельности, повреждено и (или) уничтожено в результате обстрелов со стороны вооруженных формирований Украины и террористических актов.</w:t>
      </w:r>
    </w:p>
    <w:p w:rsidR="002338CA" w:rsidRDefault="002338CA">
      <w:pPr>
        <w:pStyle w:val="ConsPlusNormal"/>
        <w:spacing w:before="220"/>
        <w:ind w:firstLine="540"/>
        <w:jc w:val="both"/>
      </w:pPr>
      <w:r>
        <w:t xml:space="preserve">2.5.2. Основными видами осуществляемой экономической деятельности участников отбора по состоянию на 1 марта 2023 года являются виды экономической деятельности, установленные в соответствии с Общероссийским </w:t>
      </w:r>
      <w:hyperlink r:id="rId14">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принятым приказом </w:t>
      </w:r>
      <w:proofErr w:type="spellStart"/>
      <w:r>
        <w:t>Росстандарта</w:t>
      </w:r>
      <w:proofErr w:type="spellEnd"/>
      <w:r>
        <w:t xml:space="preserve"> от 31 января 2014 года N 14-ст, за исключением </w:t>
      </w:r>
      <w:hyperlink r:id="rId15">
        <w:r>
          <w:rPr>
            <w:color w:val="0000FF"/>
          </w:rPr>
          <w:t>раздела A</w:t>
        </w:r>
      </w:hyperlink>
      <w:r>
        <w:t xml:space="preserve">, </w:t>
      </w:r>
      <w:hyperlink r:id="rId16">
        <w:r>
          <w:rPr>
            <w:color w:val="0000FF"/>
          </w:rPr>
          <w:t>кода 10</w:t>
        </w:r>
      </w:hyperlink>
      <w:r>
        <w:t xml:space="preserve">, </w:t>
      </w:r>
      <w:hyperlink r:id="rId17">
        <w:r>
          <w:rPr>
            <w:color w:val="0000FF"/>
          </w:rPr>
          <w:t>кода 11 раздела C</w:t>
        </w:r>
      </w:hyperlink>
      <w:r>
        <w:t xml:space="preserve"> указанного классификатора (для участников отбора, не прекративших деятельность в качестве юридического лица, индивидуального предпринимателя, физического лица, применяющего специальный налоговый режим "Налог на профессиональный доход", по состоянию на первое число месяца, в котором подается заявка, предусмотренная </w:t>
      </w:r>
      <w:hyperlink w:anchor="P111">
        <w:r>
          <w:rPr>
            <w:color w:val="0000FF"/>
          </w:rPr>
          <w:t>пунктом 2.7 раздела 2</w:t>
        </w:r>
      </w:hyperlink>
      <w:r>
        <w:t xml:space="preserve"> Порядка).</w:t>
      </w:r>
    </w:p>
    <w:p w:rsidR="002338CA" w:rsidRDefault="002338CA">
      <w:pPr>
        <w:pStyle w:val="ConsPlusNormal"/>
        <w:spacing w:before="220"/>
        <w:ind w:firstLine="540"/>
        <w:jc w:val="both"/>
      </w:pPr>
      <w:r>
        <w:t xml:space="preserve">Основными видами осуществляемой экономической деятельности по состоянию на дату подачи заявки участников отбора, прекративших деятельность в связи с повреждением и (или) </w:t>
      </w:r>
      <w:r>
        <w:lastRenderedPageBreak/>
        <w:t xml:space="preserve">уничтожением имущества, используемого для осуществления предпринимательской деятельности, и возобновивших предпринимательскую деятельность в порядке, предусмотренном законодательством Российской Федерации, являются виды экономической деятельности, установленные в соответствии с Общероссийским </w:t>
      </w:r>
      <w:hyperlink r:id="rId18">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принятым приказом </w:t>
      </w:r>
      <w:proofErr w:type="spellStart"/>
      <w:r>
        <w:t>Росстандарта</w:t>
      </w:r>
      <w:proofErr w:type="spellEnd"/>
      <w:r>
        <w:t xml:space="preserve"> от 31 января 2014 года N 14-ст, за исключением </w:t>
      </w:r>
      <w:hyperlink r:id="rId19">
        <w:r>
          <w:rPr>
            <w:color w:val="0000FF"/>
          </w:rPr>
          <w:t>раздела A</w:t>
        </w:r>
      </w:hyperlink>
      <w:r>
        <w:t xml:space="preserve">, </w:t>
      </w:r>
      <w:hyperlink r:id="rId20">
        <w:r>
          <w:rPr>
            <w:color w:val="0000FF"/>
          </w:rPr>
          <w:t>кода 10</w:t>
        </w:r>
      </w:hyperlink>
      <w:r>
        <w:t xml:space="preserve">, </w:t>
      </w:r>
      <w:hyperlink r:id="rId21">
        <w:r>
          <w:rPr>
            <w:color w:val="0000FF"/>
          </w:rPr>
          <w:t>кода 11 раздела C</w:t>
        </w:r>
      </w:hyperlink>
      <w:r>
        <w:t xml:space="preserve"> указанного классификатора.</w:t>
      </w:r>
    </w:p>
    <w:p w:rsidR="002338CA" w:rsidRDefault="002338CA">
      <w:pPr>
        <w:pStyle w:val="ConsPlusNormal"/>
        <w:spacing w:before="220"/>
        <w:ind w:firstLine="540"/>
        <w:jc w:val="both"/>
      </w:pPr>
      <w:r>
        <w:t>2.5.3. Участники отбора осуществляют предпринимательскую деятельность на территории Белгородской области.</w:t>
      </w:r>
    </w:p>
    <w:p w:rsidR="002338CA" w:rsidRDefault="002338CA">
      <w:pPr>
        <w:pStyle w:val="ConsPlusNormal"/>
        <w:spacing w:before="220"/>
        <w:ind w:firstLine="540"/>
        <w:jc w:val="both"/>
      </w:pPr>
      <w:bookmarkStart w:id="10" w:name="P104"/>
      <w:bookmarkEnd w:id="10"/>
      <w:r>
        <w:t>2.6. Гранты предоставляются участникам отбора при соблюдении следующих условий:</w:t>
      </w:r>
    </w:p>
    <w:p w:rsidR="002338CA" w:rsidRDefault="002338CA">
      <w:pPr>
        <w:pStyle w:val="ConsPlusNormal"/>
        <w:spacing w:before="220"/>
        <w:ind w:firstLine="540"/>
        <w:jc w:val="both"/>
      </w:pPr>
      <w:r>
        <w:t>2.6.1. Обеспечение участником отбора ведения предпринимательской деятельности на территории Белгородской области в течение не менее 12 (двенадцати) месяцев, следующих за месяцем заключения соглашения о предоставлении гранта, или возобновление предпринимательской деятельности на территории Белгородской области в течение не более 12 (двенадцати) месяцев, следующих за месяцем заключения соглашения о предоставлении гранта.</w:t>
      </w:r>
    </w:p>
    <w:p w:rsidR="002338CA" w:rsidRDefault="002338CA">
      <w:pPr>
        <w:pStyle w:val="ConsPlusNormal"/>
        <w:spacing w:before="220"/>
        <w:ind w:firstLine="540"/>
        <w:jc w:val="both"/>
      </w:pPr>
      <w:r>
        <w:t xml:space="preserve">2.6.2. Согласие участника отбора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Белгородской области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w:t>
      </w:r>
    </w:p>
    <w:p w:rsidR="002338CA" w:rsidRDefault="002338CA">
      <w:pPr>
        <w:pStyle w:val="ConsPlusNormal"/>
        <w:spacing w:before="220"/>
        <w:ind w:firstLine="540"/>
        <w:jc w:val="both"/>
      </w:pPr>
      <w:r>
        <w:t>2.6.3. Соблюдение участниками отбора - юридическими лицами запрета на приобретение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38CA" w:rsidRDefault="002338CA">
      <w:pPr>
        <w:pStyle w:val="ConsPlusNormal"/>
        <w:spacing w:before="220"/>
        <w:ind w:firstLine="540"/>
        <w:jc w:val="both"/>
      </w:pPr>
      <w:bookmarkStart w:id="11" w:name="P108"/>
      <w:bookmarkEnd w:id="11"/>
      <w:r>
        <w:t>2.6.4. Включение в договоры (соглашения), заключенные в целях исполнения обязательств по соглашению, следующих положений:</w:t>
      </w:r>
    </w:p>
    <w:p w:rsidR="002338CA" w:rsidRDefault="002338CA">
      <w:pPr>
        <w:pStyle w:val="ConsPlusNormal"/>
        <w:spacing w:before="220"/>
        <w:ind w:firstLine="540"/>
        <w:jc w:val="both"/>
      </w:pPr>
      <w:bookmarkStart w:id="12" w:name="P109"/>
      <w:bookmarkEnd w:id="12"/>
      <w:proofErr w:type="gramStart"/>
      <w:r>
        <w:t xml:space="preserve">а) согласие лиц, получающих средства на основании договоров (соглашений), заключенных в целях исполнения обязательств по соглашению, на осуществление Министерством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Белгородской области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roofErr w:type="gramEnd"/>
    </w:p>
    <w:p w:rsidR="002338CA" w:rsidRDefault="002338CA">
      <w:pPr>
        <w:pStyle w:val="ConsPlusNormal"/>
        <w:spacing w:before="220"/>
        <w:ind w:firstLine="540"/>
        <w:jc w:val="both"/>
      </w:pPr>
      <w:bookmarkStart w:id="13" w:name="P110"/>
      <w:bookmarkEnd w:id="13"/>
      <w:r>
        <w:t>б) запрет на приобретение лицами, получающими средства на основании договоров (соглашений), заключенных в целях исполнения обязательств по соглашению,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38CA" w:rsidRDefault="002338CA">
      <w:pPr>
        <w:pStyle w:val="ConsPlusNormal"/>
        <w:spacing w:before="220"/>
        <w:ind w:firstLine="540"/>
        <w:jc w:val="both"/>
      </w:pPr>
      <w:bookmarkStart w:id="14" w:name="P111"/>
      <w:bookmarkEnd w:id="14"/>
      <w:r>
        <w:t xml:space="preserve">2.7. Для получения гранта участник отбора в срок, установленный в соответствии с </w:t>
      </w:r>
      <w:hyperlink w:anchor="P81">
        <w:r>
          <w:rPr>
            <w:color w:val="0000FF"/>
          </w:rPr>
          <w:t>пунктом 2.3 раздела 2</w:t>
        </w:r>
      </w:hyperlink>
      <w:r>
        <w:t xml:space="preserve"> Порядка, представляет в Министерство </w:t>
      </w:r>
      <w:hyperlink w:anchor="P269">
        <w:r>
          <w:rPr>
            <w:color w:val="0000FF"/>
          </w:rPr>
          <w:t>заявку</w:t>
        </w:r>
      </w:hyperlink>
      <w:r>
        <w:t xml:space="preserve"> по форме согласно приложению N 1 к Порядку с приложением следующих документов:</w:t>
      </w:r>
    </w:p>
    <w:p w:rsidR="002338CA" w:rsidRDefault="002338CA">
      <w:pPr>
        <w:pStyle w:val="ConsPlusNormal"/>
        <w:spacing w:before="220"/>
        <w:ind w:firstLine="540"/>
        <w:jc w:val="both"/>
      </w:pPr>
      <w:bookmarkStart w:id="15" w:name="P112"/>
      <w:bookmarkEnd w:id="15"/>
      <w:r>
        <w:t>2.7.1.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 участника отбора)).</w:t>
      </w:r>
    </w:p>
    <w:p w:rsidR="002338CA" w:rsidRDefault="002338CA">
      <w:pPr>
        <w:pStyle w:val="ConsPlusNormal"/>
        <w:spacing w:before="220"/>
        <w:ind w:firstLine="540"/>
        <w:jc w:val="both"/>
      </w:pPr>
      <w:r>
        <w:lastRenderedPageBreak/>
        <w:t>Для участника отбора - физического лица, применяющего специальный налоговый режим "Налог на профессиональный доход", - копия паспорта гражданина Российской Федерации.</w:t>
      </w:r>
    </w:p>
    <w:p w:rsidR="002338CA" w:rsidRDefault="002338CA">
      <w:pPr>
        <w:pStyle w:val="ConsPlusNormal"/>
        <w:spacing w:before="220"/>
        <w:ind w:firstLine="540"/>
        <w:jc w:val="both"/>
      </w:pPr>
      <w:r>
        <w:t>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отбора либо копию такой доверенности.</w:t>
      </w:r>
    </w:p>
    <w:p w:rsidR="002338CA" w:rsidRDefault="002338CA">
      <w:pPr>
        <w:pStyle w:val="ConsPlusNormal"/>
        <w:spacing w:before="220"/>
        <w:ind w:firstLine="540"/>
        <w:jc w:val="both"/>
      </w:pPr>
      <w: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на участие в отборе прилагается документ, подтверждающий полномочия такого лица.</w:t>
      </w:r>
    </w:p>
    <w:p w:rsidR="002338CA" w:rsidRDefault="002338CA">
      <w:pPr>
        <w:pStyle w:val="ConsPlusNormal"/>
        <w:spacing w:before="220"/>
        <w:ind w:firstLine="540"/>
        <w:jc w:val="both"/>
      </w:pPr>
      <w:r>
        <w:t>Доверенность представителя индивидуального предпринимателя должна быть удостоверена нотариально.</w:t>
      </w:r>
    </w:p>
    <w:p w:rsidR="002338CA" w:rsidRDefault="002338CA">
      <w:pPr>
        <w:pStyle w:val="ConsPlusNormal"/>
        <w:spacing w:before="220"/>
        <w:ind w:firstLine="540"/>
        <w:jc w:val="both"/>
      </w:pPr>
      <w:r>
        <w:t>Доверенность представителя физического лица, применяющего специальный налоговый режим "Налог на профессиональный доход", должна быть удостоверена нотариально.</w:t>
      </w:r>
    </w:p>
    <w:p w:rsidR="002338CA" w:rsidRDefault="002338CA">
      <w:pPr>
        <w:pStyle w:val="ConsPlusNormal"/>
        <w:spacing w:before="220"/>
        <w:ind w:firstLine="540"/>
        <w:jc w:val="both"/>
      </w:pPr>
      <w:r>
        <w:t>При предоставлении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w:t>
      </w:r>
    </w:p>
    <w:p w:rsidR="002338CA" w:rsidRDefault="002338CA">
      <w:pPr>
        <w:pStyle w:val="ConsPlusNormal"/>
        <w:spacing w:before="220"/>
        <w:ind w:firstLine="540"/>
        <w:jc w:val="both"/>
      </w:pPr>
      <w:r>
        <w:t>Копия доверенности представителя индивидуального предпринимателя, физического лица, применяющего специальный налоговый режим "Налог на профессиональный доход", должна быть удостоверена нотариально.</w:t>
      </w:r>
    </w:p>
    <w:p w:rsidR="002338CA" w:rsidRDefault="002338CA">
      <w:pPr>
        <w:pStyle w:val="ConsPlusNormal"/>
        <w:spacing w:before="220"/>
        <w:ind w:firstLine="540"/>
        <w:jc w:val="both"/>
      </w:pPr>
      <w:r>
        <w:t>2.7.2. Копия выписки из Единого государственного реестра юридических лиц (копия выписки из Единого государственного реестра индивидуальных предпринимателей) на дату подачи заявки (за исключением физических лиц, применяющих специальный налоговый режим "Налог на профессиональный доход").</w:t>
      </w:r>
    </w:p>
    <w:p w:rsidR="002338CA" w:rsidRDefault="002338CA">
      <w:pPr>
        <w:pStyle w:val="ConsPlusNormal"/>
        <w:spacing w:before="220"/>
        <w:ind w:firstLine="540"/>
        <w:jc w:val="both"/>
      </w:pPr>
      <w:r>
        <w:t>Министерство в случае непредставления участником отбора копии выписки из Единого государственного реестра юридических лиц (копии выписки из Единого государственного реестра индивидуальных предпринимателей) получает ее самостоятельно с использованием сервиса Федеральной налоговой службы "Предоставление сведений из ЕГРЮЛ/ЕГРИП в электронном виде" (</w:t>
      </w:r>
      <w:proofErr w:type="spellStart"/>
      <w:r>
        <w:t>egrul.nalog.ru</w:t>
      </w:r>
      <w:proofErr w:type="spellEnd"/>
      <w:r>
        <w:t>/index.htm).</w:t>
      </w:r>
    </w:p>
    <w:p w:rsidR="002338CA" w:rsidRDefault="002338CA">
      <w:pPr>
        <w:pStyle w:val="ConsPlusNormal"/>
        <w:spacing w:before="220"/>
        <w:ind w:firstLine="540"/>
        <w:jc w:val="both"/>
      </w:pPr>
      <w:r>
        <w:t>Для участника отбора - физического лица, применяющего специальный налоговый режим "Налог на профессиональный доход", - справка о постановке на учет (снятии с учета) физического лица в качестве налогоплательщика налога на профессиональный доход по форме КНД 1122035.</w:t>
      </w:r>
    </w:p>
    <w:p w:rsidR="002338CA" w:rsidRDefault="002338CA">
      <w:pPr>
        <w:pStyle w:val="ConsPlusNormal"/>
        <w:spacing w:before="220"/>
        <w:ind w:firstLine="540"/>
        <w:jc w:val="both"/>
      </w:pPr>
      <w:r>
        <w:t xml:space="preserve">2.7.3. </w:t>
      </w:r>
      <w:hyperlink w:anchor="P340">
        <w:r>
          <w:rPr>
            <w:color w:val="0000FF"/>
          </w:rPr>
          <w:t>Справка</w:t>
        </w:r>
      </w:hyperlink>
      <w:r>
        <w:t xml:space="preserve">, подтверждающая, что на первое число месяца, в котором подается заявка, участник отбора соответствует требованиям, указанным в </w:t>
      </w:r>
      <w:hyperlink w:anchor="P96">
        <w:r>
          <w:rPr>
            <w:color w:val="0000FF"/>
          </w:rPr>
          <w:t>подпунктах "а"</w:t>
        </w:r>
      </w:hyperlink>
      <w:r>
        <w:t xml:space="preserve"> - </w:t>
      </w:r>
      <w:hyperlink w:anchor="P98">
        <w:r>
          <w:rPr>
            <w:color w:val="0000FF"/>
          </w:rPr>
          <w:t>"в" пункта 2.4 раздела 2</w:t>
        </w:r>
      </w:hyperlink>
      <w:r>
        <w:t xml:space="preserve"> Порядка, по форме согласно приложению N 2 к Порядку.</w:t>
      </w:r>
    </w:p>
    <w:p w:rsidR="002338CA" w:rsidRDefault="002338CA">
      <w:pPr>
        <w:pStyle w:val="ConsPlusNormal"/>
        <w:spacing w:before="220"/>
        <w:ind w:firstLine="540"/>
        <w:jc w:val="both"/>
      </w:pPr>
      <w:r>
        <w:t>2.7.4. Выписка из реестра акционеров акционерного общества (в случае, если участник отбора - юридическое лицо является акционерным обществом) по состоянию на первое число месяца, в котором подается заявка.</w:t>
      </w:r>
    </w:p>
    <w:p w:rsidR="002338CA" w:rsidRDefault="002338CA">
      <w:pPr>
        <w:pStyle w:val="ConsPlusNormal"/>
        <w:spacing w:before="220"/>
        <w:ind w:firstLine="540"/>
        <w:jc w:val="both"/>
      </w:pPr>
      <w:r>
        <w:t>2.7.5. Выписка из единого реестра субъектов малого и среднего предпринимательства на дату подачи заявки (в случае, если участник отбора является субъектом малого и среднего предпринимательства).</w:t>
      </w:r>
    </w:p>
    <w:p w:rsidR="002338CA" w:rsidRDefault="002338CA">
      <w:pPr>
        <w:pStyle w:val="ConsPlusNormal"/>
        <w:spacing w:before="220"/>
        <w:ind w:firstLine="540"/>
        <w:jc w:val="both"/>
      </w:pPr>
      <w:r>
        <w:t xml:space="preserve">Министерство в случае непредставления участником отбора выписки из единого реестра субъектов малого и среднего предпринимательства получает ее самостоятельно с использованием сервиса Федеральной налоговой службы "Единый реестр субъектов малого и </w:t>
      </w:r>
      <w:r>
        <w:lastRenderedPageBreak/>
        <w:t>среднего предпринимательства" (</w:t>
      </w:r>
      <w:proofErr w:type="spellStart"/>
      <w:r>
        <w:t>ofd.nalog.ru</w:t>
      </w:r>
      <w:proofErr w:type="spellEnd"/>
      <w:r>
        <w:t>).</w:t>
      </w:r>
    </w:p>
    <w:p w:rsidR="002338CA" w:rsidRDefault="002338CA">
      <w:pPr>
        <w:pStyle w:val="ConsPlusNormal"/>
        <w:spacing w:before="220"/>
        <w:ind w:firstLine="540"/>
        <w:jc w:val="both"/>
      </w:pPr>
      <w:r>
        <w:t xml:space="preserve">2.7.6. </w:t>
      </w:r>
      <w:hyperlink w:anchor="P387">
        <w:r>
          <w:rPr>
            <w:color w:val="0000FF"/>
          </w:rPr>
          <w:t>Согласие</w:t>
        </w:r>
      </w:hyperlink>
      <w:r>
        <w:t xml:space="preserve"> на публикацию (размещение) в сети Интернет информации об участнике отбора, о подаваемой заявке, иной информации об участнике отбора, связанной с отбором, а также согласие на обработку персональных данных (для физического лица) по форме согласно приложению N 3 к Порядку.</w:t>
      </w:r>
    </w:p>
    <w:p w:rsidR="002338CA" w:rsidRDefault="002338CA">
      <w:pPr>
        <w:pStyle w:val="ConsPlusNormal"/>
        <w:spacing w:before="220"/>
        <w:ind w:firstLine="540"/>
        <w:jc w:val="both"/>
      </w:pPr>
      <w:bookmarkStart w:id="16" w:name="P128"/>
      <w:bookmarkEnd w:id="16"/>
      <w:r>
        <w:t xml:space="preserve">2.7.7. </w:t>
      </w:r>
      <w:hyperlink w:anchor="P427">
        <w:r>
          <w:rPr>
            <w:color w:val="0000FF"/>
          </w:rPr>
          <w:t>Обязательство</w:t>
        </w:r>
      </w:hyperlink>
      <w:r>
        <w:t xml:space="preserve"> по форме согласно приложению N 4 к Порядку:</w:t>
      </w:r>
    </w:p>
    <w:p w:rsidR="002338CA" w:rsidRDefault="002338CA">
      <w:pPr>
        <w:pStyle w:val="ConsPlusNormal"/>
        <w:spacing w:before="220"/>
        <w:ind w:firstLine="540"/>
        <w:jc w:val="both"/>
      </w:pPr>
      <w:r>
        <w:t>- обеспечить ведение предпринимательской деятельности на территории Белгородской области в течение не менее 12 месяцев, следующих за месяцем заключения соглашения, или возобновление предпринимательской деятельности на территории Белгородской области в течение не более 12 месяцев, следующих за месяцем заключения соглашения;</w:t>
      </w:r>
    </w:p>
    <w:p w:rsidR="002338CA" w:rsidRDefault="002338CA">
      <w:pPr>
        <w:pStyle w:val="ConsPlusNormal"/>
        <w:spacing w:before="220"/>
        <w:ind w:firstLine="540"/>
        <w:jc w:val="both"/>
      </w:pPr>
      <w:r>
        <w:t>- 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38CA" w:rsidRDefault="002338CA">
      <w:pPr>
        <w:pStyle w:val="ConsPlusNormal"/>
        <w:spacing w:before="220"/>
        <w:ind w:firstLine="540"/>
        <w:jc w:val="both"/>
      </w:pPr>
      <w:r>
        <w:t xml:space="preserve">- включать в договоры (соглашения), заключенные в целях исполнения обязательств по соглашению, положения, указанные в </w:t>
      </w:r>
      <w:hyperlink w:anchor="P109">
        <w:r>
          <w:rPr>
            <w:color w:val="0000FF"/>
          </w:rPr>
          <w:t>подпунктах "а"</w:t>
        </w:r>
      </w:hyperlink>
      <w:r>
        <w:t xml:space="preserve"> и </w:t>
      </w:r>
      <w:hyperlink w:anchor="P110">
        <w:r>
          <w:rPr>
            <w:color w:val="0000FF"/>
          </w:rPr>
          <w:t>"б" подпункта 2.6.4 пункта 2.6 раздела 2</w:t>
        </w:r>
      </w:hyperlink>
      <w:r>
        <w:t xml:space="preserve"> Порядка.</w:t>
      </w:r>
    </w:p>
    <w:p w:rsidR="002338CA" w:rsidRDefault="002338CA">
      <w:pPr>
        <w:pStyle w:val="ConsPlusNormal"/>
        <w:spacing w:before="220"/>
        <w:ind w:firstLine="540"/>
        <w:jc w:val="both"/>
      </w:pPr>
      <w:r>
        <w:t xml:space="preserve">2.7.8. Участники отбора, у которых отсутствует доступ к имуществу, используемому для ведения предпринимательской деятельности, дополнительно к документам, указанным в </w:t>
      </w:r>
      <w:hyperlink w:anchor="P112">
        <w:r>
          <w:rPr>
            <w:color w:val="0000FF"/>
          </w:rPr>
          <w:t>подпунктах 2.7.1</w:t>
        </w:r>
      </w:hyperlink>
      <w:r>
        <w:t xml:space="preserve"> - </w:t>
      </w:r>
      <w:hyperlink w:anchor="P128">
        <w:r>
          <w:rPr>
            <w:color w:val="0000FF"/>
          </w:rPr>
          <w:t>2.7.7 пункта 2.7 раздела 2</w:t>
        </w:r>
      </w:hyperlink>
      <w:r>
        <w:t xml:space="preserve"> Порядка, предоставляют:</w:t>
      </w:r>
    </w:p>
    <w:p w:rsidR="002338CA" w:rsidRDefault="002338CA">
      <w:pPr>
        <w:pStyle w:val="ConsPlusNormal"/>
        <w:spacing w:before="220"/>
        <w:ind w:firstLine="540"/>
        <w:jc w:val="both"/>
      </w:pPr>
      <w:r>
        <w:t>2.7.8.1. Копию акта (актов) обследования объектов недвижимости (строений) и имущества, поврежденных в результате обстрела, и (или) копию постановления органов Следственного комитета Российской Федерации о возбуждении уголовного дела и принятии его к производству, и (или) копию постановления органов Следственного комитета Российской Федерации о признании участника отбора потерпевшим.</w:t>
      </w:r>
    </w:p>
    <w:p w:rsidR="002338CA" w:rsidRDefault="002338CA">
      <w:pPr>
        <w:pStyle w:val="ConsPlusNormal"/>
        <w:spacing w:before="220"/>
        <w:ind w:firstLine="540"/>
        <w:jc w:val="both"/>
      </w:pPr>
      <w:r>
        <w:t xml:space="preserve">2.7.8.2. Копию </w:t>
      </w:r>
      <w:hyperlink r:id="rId26">
        <w:r>
          <w:rPr>
            <w:color w:val="0000FF"/>
          </w:rPr>
          <w:t>выписки</w:t>
        </w:r>
      </w:hyperlink>
      <w:r>
        <w:t xml:space="preserve"> из Единого государственного реестра недвижимости об объекте недвижимости по форме, утвержденной приказом </w:t>
      </w:r>
      <w:proofErr w:type="spellStart"/>
      <w:r>
        <w:t>Росреестра</w:t>
      </w:r>
      <w:proofErr w:type="spellEnd"/>
      <w:r>
        <w:t xml:space="preserve"> от 4 сентября 2020 года N </w:t>
      </w:r>
      <w:proofErr w:type="gramStart"/>
      <w:r>
        <w:t>П</w:t>
      </w:r>
      <w:proofErr w:type="gramEnd"/>
      <w: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w:t>
      </w:r>
      <w:proofErr w:type="gramStart"/>
      <w:r>
        <w:t>иных видов предоставления сведений, содержащихся в Едином государственном реестре недвижимости" (далее - выписка), с актуальными (действительными) на дату подачи документов сведениями, полученную не ранее 30 (тридцати) календарных дней до даты подачи заявки (в случае, если поврежденный и (или) уничтоженный объект недвижимого имущества находится в собственности участника отбора).</w:t>
      </w:r>
      <w:proofErr w:type="gramEnd"/>
    </w:p>
    <w:p w:rsidR="002338CA" w:rsidRDefault="002338CA">
      <w:pPr>
        <w:pStyle w:val="ConsPlusNormal"/>
        <w:spacing w:before="220"/>
        <w:ind w:firstLine="540"/>
        <w:jc w:val="both"/>
      </w:pPr>
      <w:r>
        <w:t>Министерство в случае непредставления участником отбора копии выписки из Единого государственного реестра недвижимости об объекте недвижимости получает ее самостоятельно.</w:t>
      </w:r>
    </w:p>
    <w:p w:rsidR="002338CA" w:rsidRDefault="002338CA">
      <w:pPr>
        <w:pStyle w:val="ConsPlusNormal"/>
        <w:spacing w:before="220"/>
        <w:ind w:firstLine="540"/>
        <w:jc w:val="both"/>
      </w:pPr>
      <w:r>
        <w:t>2.7.8.3. Копию договора (договоров) аренды поврежденного и (или) уничтоженного имущества (в случае, если поврежденное и (или) уничтоженное имущество находится в аренде у участника отбора).</w:t>
      </w:r>
    </w:p>
    <w:p w:rsidR="002338CA" w:rsidRDefault="002338CA">
      <w:pPr>
        <w:pStyle w:val="ConsPlusNormal"/>
        <w:spacing w:before="220"/>
        <w:ind w:firstLine="540"/>
        <w:jc w:val="both"/>
      </w:pPr>
      <w:bookmarkStart w:id="17" w:name="P137"/>
      <w:bookmarkEnd w:id="17"/>
      <w:r>
        <w:t xml:space="preserve">2.7.9. Участники отбора, имеющие доступ к имуществу, используемому для ведения предпринимательской деятельности, дополнительно к документам, указанным в </w:t>
      </w:r>
      <w:hyperlink w:anchor="P112">
        <w:r>
          <w:rPr>
            <w:color w:val="0000FF"/>
          </w:rPr>
          <w:t>подпунктах 2.7.1</w:t>
        </w:r>
      </w:hyperlink>
      <w:r>
        <w:t xml:space="preserve"> - </w:t>
      </w:r>
      <w:hyperlink w:anchor="P128">
        <w:r>
          <w:rPr>
            <w:color w:val="0000FF"/>
          </w:rPr>
          <w:t>2.7.7 пункта 2.7 раздела 2</w:t>
        </w:r>
      </w:hyperlink>
      <w:r>
        <w:t xml:space="preserve"> Порядка, предоставляют:</w:t>
      </w:r>
    </w:p>
    <w:p w:rsidR="002338CA" w:rsidRDefault="002338CA">
      <w:pPr>
        <w:pStyle w:val="ConsPlusNormal"/>
        <w:spacing w:before="220"/>
        <w:ind w:firstLine="540"/>
        <w:jc w:val="both"/>
      </w:pPr>
      <w:r>
        <w:t xml:space="preserve">2.7.9.1. Копию акта (актов) обследования объектов недвижимости (строений) и имущества, </w:t>
      </w:r>
      <w:r>
        <w:lastRenderedPageBreak/>
        <w:t>поврежденных в результате обстрела (при наличии).</w:t>
      </w:r>
    </w:p>
    <w:p w:rsidR="002338CA" w:rsidRDefault="002338CA">
      <w:pPr>
        <w:pStyle w:val="ConsPlusNormal"/>
        <w:spacing w:before="220"/>
        <w:ind w:firstLine="540"/>
        <w:jc w:val="both"/>
      </w:pPr>
      <w:r>
        <w:t>2.7.9.2. Копию постановления органов Следственного комитета Российской Федерации о возбуждении уголовного дела и принятии его к производству и (или) копию постановления органов Следственного комитета Российской Федерации о признании участника отбора потерпевшим.</w:t>
      </w:r>
    </w:p>
    <w:p w:rsidR="002338CA" w:rsidRDefault="002338CA">
      <w:pPr>
        <w:pStyle w:val="ConsPlusNormal"/>
        <w:spacing w:before="220"/>
        <w:ind w:firstLine="540"/>
        <w:jc w:val="both"/>
      </w:pPr>
      <w:r>
        <w:t>2.7.9.3. Отчет об оценке объекта оценки, подготовленный в соответствии с законодательством об оценочной деятельности, содержащий информацию об объекте (объектах) поврежденного и (или) уничтоженного имущества (перечень такого имущества, адрес, иная информация), о причинах утраты и (или) повреждения имущества и рыночной стоимости в отношении объектов оценки (объектов поврежденного и (или) уничтоженного имущества).</w:t>
      </w:r>
    </w:p>
    <w:p w:rsidR="002338CA" w:rsidRDefault="002338CA">
      <w:pPr>
        <w:pStyle w:val="ConsPlusNormal"/>
        <w:spacing w:before="220"/>
        <w:ind w:firstLine="540"/>
        <w:jc w:val="both"/>
      </w:pPr>
      <w:bookmarkStart w:id="18" w:name="P141"/>
      <w:bookmarkEnd w:id="18"/>
      <w:r>
        <w:t xml:space="preserve">2.7.9.4. Копии документов, подтверждающих право организаций, субъектов оценочной деятельности, предоставивших отчет об оценке объекта оценки, осуществлять оценочную деятельность в соответствии с Федеральным </w:t>
      </w:r>
      <w:hyperlink r:id="rId27">
        <w:r>
          <w:rPr>
            <w:color w:val="0000FF"/>
          </w:rPr>
          <w:t>законом</w:t>
        </w:r>
      </w:hyperlink>
      <w:r>
        <w:t xml:space="preserve"> от 29 июля 1998 года N 135-ФЗ "Об оценочной деятельности в Российской Федерации":</w:t>
      </w:r>
    </w:p>
    <w:p w:rsidR="002338CA" w:rsidRDefault="002338CA">
      <w:pPr>
        <w:pStyle w:val="ConsPlusNormal"/>
        <w:spacing w:before="220"/>
        <w:ind w:firstLine="540"/>
        <w:jc w:val="both"/>
      </w:pPr>
      <w:r>
        <w:t xml:space="preserve">- копия выписки из реестра </w:t>
      </w:r>
      <w:proofErr w:type="spellStart"/>
      <w:r>
        <w:t>саморегулируемой</w:t>
      </w:r>
      <w:proofErr w:type="spellEnd"/>
      <w:r>
        <w:t xml:space="preserve"> организации оценщиков и (или) свидетельства о членстве в </w:t>
      </w:r>
      <w:proofErr w:type="spellStart"/>
      <w:r>
        <w:t>саморегулируемой</w:t>
      </w:r>
      <w:proofErr w:type="spellEnd"/>
      <w:r>
        <w:t xml:space="preserve"> организации оценщиков, копия квалификационного аттестата в области оценочной деятельности по направлению оценочной деятельности, копия полиса страхования ответственности оценщика при осуществлении оценочной деятельности (для субъектов оценочной деятельности - физических лиц);</w:t>
      </w:r>
    </w:p>
    <w:p w:rsidR="002338CA" w:rsidRDefault="002338CA">
      <w:pPr>
        <w:pStyle w:val="ConsPlusNormal"/>
        <w:spacing w:before="220"/>
        <w:ind w:firstLine="540"/>
        <w:jc w:val="both"/>
      </w:pPr>
      <w:r>
        <w:t>- справка, предоставленная юридическим лицом (оценочной компанией), подтверждающая наличие в штате не менее двух оценщиков, право которых на осуществление оценочной деятельности не приостановлено, и копия полиса страхования ответственности юридического лица при осуществлении оценочной деятельности (для юридических лиц (оценочных компаний)).</w:t>
      </w:r>
    </w:p>
    <w:p w:rsidR="002338CA" w:rsidRDefault="002338CA">
      <w:pPr>
        <w:pStyle w:val="ConsPlusNormal"/>
        <w:spacing w:before="220"/>
        <w:ind w:firstLine="540"/>
        <w:jc w:val="both"/>
      </w:pPr>
      <w:bookmarkStart w:id="19" w:name="P144"/>
      <w:bookmarkEnd w:id="19"/>
      <w:r>
        <w:t>2.8. Заявка представляется на бумажном носителе.</w:t>
      </w:r>
    </w:p>
    <w:p w:rsidR="002338CA" w:rsidRDefault="002338CA">
      <w:pPr>
        <w:pStyle w:val="ConsPlusNormal"/>
        <w:spacing w:before="220"/>
        <w:ind w:firstLine="540"/>
        <w:jc w:val="both"/>
      </w:pPr>
      <w:r>
        <w:t xml:space="preserve">Порядок нумерации документов, включенных в заявку, должен соответствовать порядку их перечисления в </w:t>
      </w:r>
      <w:hyperlink w:anchor="P112">
        <w:r>
          <w:rPr>
            <w:color w:val="0000FF"/>
          </w:rPr>
          <w:t>подпунктах 2.7.1</w:t>
        </w:r>
      </w:hyperlink>
      <w:r>
        <w:t xml:space="preserve"> - </w:t>
      </w:r>
      <w:hyperlink w:anchor="P137">
        <w:r>
          <w:rPr>
            <w:color w:val="0000FF"/>
          </w:rPr>
          <w:t>2.7.9 пункта 2.7 раздела 2</w:t>
        </w:r>
      </w:hyperlink>
      <w:r>
        <w:t xml:space="preserve"> Порядка.</w:t>
      </w:r>
    </w:p>
    <w:p w:rsidR="002338CA" w:rsidRDefault="002338CA">
      <w:pPr>
        <w:pStyle w:val="ConsPlusNormal"/>
        <w:spacing w:before="220"/>
        <w:ind w:firstLine="540"/>
        <w:jc w:val="both"/>
      </w:pPr>
      <w:r>
        <w:t>Заявка и прилагаемые к ней документы должны быть прошиты, пронумерованы, заверены подписью руководителя (уполномоченного лица) участника отбора и скреплены печатью.</w:t>
      </w:r>
    </w:p>
    <w:p w:rsidR="002338CA" w:rsidRDefault="002338CA">
      <w:pPr>
        <w:pStyle w:val="ConsPlusNormal"/>
        <w:spacing w:before="220"/>
        <w:ind w:firstLine="540"/>
        <w:jc w:val="both"/>
      </w:pPr>
      <w:bookmarkStart w:id="20" w:name="P147"/>
      <w:bookmarkEnd w:id="20"/>
      <w:r>
        <w:t>2.9. Для участия в отборе участник отбора вправе подать одну заявку.</w:t>
      </w:r>
    </w:p>
    <w:p w:rsidR="002338CA" w:rsidRDefault="002338CA">
      <w:pPr>
        <w:pStyle w:val="ConsPlusNormal"/>
        <w:spacing w:before="220"/>
        <w:ind w:firstLine="540"/>
        <w:jc w:val="both"/>
      </w:pPr>
      <w:r>
        <w:t>Участник отбора вправе отозвать заявку не позднее даты и (или) времени, определенных для подачи заявок.</w:t>
      </w:r>
    </w:p>
    <w:p w:rsidR="002338CA" w:rsidRDefault="002338CA">
      <w:pPr>
        <w:pStyle w:val="ConsPlusNormal"/>
        <w:spacing w:before="220"/>
        <w:ind w:firstLine="540"/>
        <w:jc w:val="both"/>
      </w:pPr>
      <w:r>
        <w:t>После даты и (или) времени, определенных для подачи заявок, заявка изменению и возврату не подлежит.</w:t>
      </w:r>
    </w:p>
    <w:p w:rsidR="002338CA" w:rsidRDefault="002338CA">
      <w:pPr>
        <w:pStyle w:val="ConsPlusNormal"/>
        <w:spacing w:before="220"/>
        <w:ind w:firstLine="540"/>
        <w:jc w:val="both"/>
      </w:pPr>
      <w:r>
        <w:t>К рассмотрению принимаются заявки участников отбора, поступившие не позднее 15 декабря 2023 года.</w:t>
      </w:r>
    </w:p>
    <w:p w:rsidR="002338CA" w:rsidRDefault="002338CA">
      <w:pPr>
        <w:pStyle w:val="ConsPlusNormal"/>
        <w:spacing w:before="220"/>
        <w:ind w:firstLine="540"/>
        <w:jc w:val="both"/>
      </w:pPr>
      <w:r>
        <w:t xml:space="preserve">2.10. Регистрация заявок осуществляется Министерством в </w:t>
      </w:r>
      <w:hyperlink w:anchor="P462">
        <w:r>
          <w:rPr>
            <w:color w:val="0000FF"/>
          </w:rPr>
          <w:t>журнале</w:t>
        </w:r>
      </w:hyperlink>
      <w:r>
        <w:t xml:space="preserve"> регистрации заявок по форме согласно приложению N 5 к Порядку в порядке очередности в зависимости от даты и времени их поступления.</w:t>
      </w:r>
    </w:p>
    <w:p w:rsidR="002338CA" w:rsidRDefault="002338CA">
      <w:pPr>
        <w:pStyle w:val="ConsPlusNormal"/>
        <w:spacing w:before="220"/>
        <w:ind w:firstLine="540"/>
        <w:jc w:val="both"/>
      </w:pPr>
      <w:bookmarkStart w:id="21" w:name="P152"/>
      <w:bookmarkEnd w:id="21"/>
      <w:r>
        <w:t>2.11. Для рассмотрения и оценки заявок Министерством создается комиссия, состав и Положение о деятельности которой утверждаются приказом Министерства.</w:t>
      </w:r>
    </w:p>
    <w:p w:rsidR="002338CA" w:rsidRDefault="002338CA">
      <w:pPr>
        <w:pStyle w:val="ConsPlusNormal"/>
        <w:spacing w:before="220"/>
        <w:ind w:firstLine="540"/>
        <w:jc w:val="both"/>
      </w:pPr>
      <w:r>
        <w:t xml:space="preserve">2.12. Министерство в течение 3 (трех) рабочих дней </w:t>
      </w:r>
      <w:proofErr w:type="gramStart"/>
      <w:r>
        <w:t>с даты окончания</w:t>
      </w:r>
      <w:proofErr w:type="gramEnd"/>
      <w:r>
        <w:t xml:space="preserve"> срока приема заявок </w:t>
      </w:r>
      <w:r>
        <w:lastRenderedPageBreak/>
        <w:t>передает их на рассмотрение комиссии.</w:t>
      </w:r>
    </w:p>
    <w:p w:rsidR="002338CA" w:rsidRDefault="002338CA">
      <w:pPr>
        <w:pStyle w:val="ConsPlusNormal"/>
        <w:spacing w:before="220"/>
        <w:ind w:firstLine="540"/>
        <w:jc w:val="both"/>
      </w:pPr>
      <w:r>
        <w:t xml:space="preserve">2.13. </w:t>
      </w:r>
      <w:proofErr w:type="gramStart"/>
      <w:r>
        <w:t>Комиссия в течение 10 (десяти) рабочих дней со дня окончания срока приема заявок рассматривает их исходя из очередности поступления на соответствие требованиям, критериям и условиям, установленным Порядком, в том числе запрашивает в порядке межведомственного информационного взаимодействия необходимые сведения, и определяет победителей отбора и размер гранта, предоставляемого каждому победителю.</w:t>
      </w:r>
      <w:proofErr w:type="gramEnd"/>
    </w:p>
    <w:p w:rsidR="002338CA" w:rsidRDefault="002338CA">
      <w:pPr>
        <w:pStyle w:val="ConsPlusNormal"/>
        <w:spacing w:before="220"/>
        <w:ind w:firstLine="540"/>
        <w:jc w:val="both"/>
      </w:pPr>
      <w:r>
        <w:t>В рамках рассмотрения заявки комиссия:</w:t>
      </w:r>
    </w:p>
    <w:p w:rsidR="002338CA" w:rsidRDefault="002338CA">
      <w:pPr>
        <w:pStyle w:val="ConsPlusNormal"/>
        <w:spacing w:before="220"/>
        <w:ind w:firstLine="540"/>
        <w:jc w:val="both"/>
      </w:pPr>
      <w:r>
        <w:t>- направляет в порядке межведомственного информационного взаимодействия запросы в уполномоченные органы и (или) получает необходимую информацию самостоятельно с использованием сервисов Федеральной налоговой службы;</w:t>
      </w:r>
    </w:p>
    <w:p w:rsidR="002338CA" w:rsidRDefault="002338CA">
      <w:pPr>
        <w:pStyle w:val="ConsPlusNormal"/>
        <w:spacing w:before="220"/>
        <w:ind w:firstLine="540"/>
        <w:jc w:val="both"/>
      </w:pPr>
      <w:r>
        <w:t>- получает от уполномоченных органов и (или) с использованием сервисов Федеральной налоговой службы сведения, содержащиеся в государственных реестрах и регистрах, или документы, не представленные в составе заявки;</w:t>
      </w:r>
    </w:p>
    <w:p w:rsidR="002338CA" w:rsidRDefault="002338CA">
      <w:pPr>
        <w:pStyle w:val="ConsPlusNormal"/>
        <w:spacing w:before="220"/>
        <w:ind w:firstLine="540"/>
        <w:jc w:val="both"/>
      </w:pPr>
      <w:r>
        <w:t>- направляет запросы в уполномоченные органы и (или) организации по вопросам, связанным с рассмотрением заявки;</w:t>
      </w:r>
    </w:p>
    <w:p w:rsidR="002338CA" w:rsidRDefault="002338CA">
      <w:pPr>
        <w:pStyle w:val="ConsPlusNormal"/>
        <w:spacing w:before="220"/>
        <w:ind w:firstLine="540"/>
        <w:jc w:val="both"/>
      </w:pPr>
      <w:r>
        <w:t xml:space="preserve">- проводит анализ сведений и документов, </w:t>
      </w:r>
      <w:proofErr w:type="gramStart"/>
      <w:r>
        <w:t>полученных</w:t>
      </w:r>
      <w:proofErr w:type="gramEnd"/>
      <w:r>
        <w:t xml:space="preserve"> в том числе в порядке межведомственного информационного взаимодействия и (или) с использованием сервисов Федеральной налоговой службы, с целью проверки достоверности информации, представленной участником отбора.</w:t>
      </w:r>
    </w:p>
    <w:p w:rsidR="002338CA" w:rsidRDefault="002338CA">
      <w:pPr>
        <w:pStyle w:val="ConsPlusNormal"/>
        <w:spacing w:before="220"/>
        <w:ind w:firstLine="540"/>
        <w:jc w:val="both"/>
      </w:pPr>
      <w:r>
        <w:t>Решение комиссии о победителях отбора и объемах предоставляемых грантов оформляется протоколом и передается в Министерство в течение 3 (трех) рабочих дней со дня окончания срока рассмотрения заявок на соответствие требованиям, критериям и условиям, установленным Порядком.</w:t>
      </w:r>
    </w:p>
    <w:p w:rsidR="002338CA" w:rsidRDefault="002338CA">
      <w:pPr>
        <w:pStyle w:val="ConsPlusNormal"/>
        <w:spacing w:before="220"/>
        <w:ind w:firstLine="540"/>
        <w:jc w:val="both"/>
      </w:pPr>
      <w:r>
        <w:t>2.14. Основаниями для отклонения заявок в рамках отбора являются:</w:t>
      </w:r>
    </w:p>
    <w:p w:rsidR="002338CA" w:rsidRDefault="002338CA">
      <w:pPr>
        <w:pStyle w:val="ConsPlusNormal"/>
        <w:spacing w:before="220"/>
        <w:ind w:firstLine="540"/>
        <w:jc w:val="both"/>
      </w:pPr>
      <w:r>
        <w:t xml:space="preserve">а) несоответствие участника отбора требованиям, установленным </w:t>
      </w:r>
      <w:hyperlink w:anchor="P95">
        <w:r>
          <w:rPr>
            <w:color w:val="0000FF"/>
          </w:rPr>
          <w:t>пунктом 2.4 раздела 2</w:t>
        </w:r>
      </w:hyperlink>
      <w:r>
        <w:t xml:space="preserve"> Порядка, критериям, установленным </w:t>
      </w:r>
      <w:hyperlink w:anchor="P99">
        <w:r>
          <w:rPr>
            <w:color w:val="0000FF"/>
          </w:rPr>
          <w:t>пунктом 2.5 раздела 2</w:t>
        </w:r>
      </w:hyperlink>
      <w:r>
        <w:t xml:space="preserve"> Порядка, и условиям, установленным </w:t>
      </w:r>
      <w:hyperlink w:anchor="P104">
        <w:r>
          <w:rPr>
            <w:color w:val="0000FF"/>
          </w:rPr>
          <w:t>пунктом 2.6 раздела 2</w:t>
        </w:r>
      </w:hyperlink>
      <w:r>
        <w:t xml:space="preserve"> Порядка;</w:t>
      </w:r>
    </w:p>
    <w:p w:rsidR="002338CA" w:rsidRDefault="002338CA">
      <w:pPr>
        <w:pStyle w:val="ConsPlusNormal"/>
        <w:spacing w:before="220"/>
        <w:ind w:firstLine="540"/>
        <w:jc w:val="both"/>
      </w:pPr>
      <w:r>
        <w:t>б) несоответствие заявки и документов, представленных участниками отбора, требованиям к заявке, установленным в объявлении;</w:t>
      </w:r>
    </w:p>
    <w:p w:rsidR="002338CA" w:rsidRDefault="002338CA">
      <w:pPr>
        <w:pStyle w:val="ConsPlusNormal"/>
        <w:spacing w:before="220"/>
        <w:ind w:firstLine="540"/>
        <w:jc w:val="both"/>
      </w:pPr>
      <w:r>
        <w:t>в) недостоверность представленной участниками отбора информации, в том числе информации о местонахождении и адресе юридического лица;</w:t>
      </w:r>
    </w:p>
    <w:p w:rsidR="002338CA" w:rsidRDefault="002338CA">
      <w:pPr>
        <w:pStyle w:val="ConsPlusNormal"/>
        <w:spacing w:before="220"/>
        <w:ind w:firstLine="540"/>
        <w:jc w:val="both"/>
      </w:pPr>
      <w:r>
        <w:t>г) подача участниками отбора заявки после даты и (или) времени, определенных для подачи заявок в объявлении.</w:t>
      </w:r>
    </w:p>
    <w:p w:rsidR="002338CA" w:rsidRDefault="002338CA">
      <w:pPr>
        <w:pStyle w:val="ConsPlusNormal"/>
        <w:spacing w:before="220"/>
        <w:ind w:firstLine="540"/>
        <w:jc w:val="both"/>
      </w:pPr>
      <w:bookmarkStart w:id="22" w:name="P166"/>
      <w:bookmarkEnd w:id="22"/>
      <w:r>
        <w:t>2.15. На основании протокола заседания комиссии Министерство в течение 5 (пяти) рабочих дней со дня утверждения указанного протокола принимает решение в форме приказа об отказе в предоставлении гранта или о предоставлении гранта.</w:t>
      </w:r>
    </w:p>
    <w:p w:rsidR="002338CA" w:rsidRDefault="002338CA">
      <w:pPr>
        <w:pStyle w:val="ConsPlusNormal"/>
        <w:spacing w:before="220"/>
        <w:ind w:firstLine="540"/>
        <w:jc w:val="both"/>
      </w:pPr>
      <w:bookmarkStart w:id="23" w:name="P167"/>
      <w:bookmarkEnd w:id="23"/>
      <w:r>
        <w:t>В случае отсутствия заявок Министерство в течение 2 (двух) рабочих дней со дня окончания подачи (приема) заявок, установленного в объявлении, принимает в форме приказа решение о признании отбора несостоявшимся.</w:t>
      </w:r>
    </w:p>
    <w:p w:rsidR="002338CA" w:rsidRDefault="002338CA">
      <w:pPr>
        <w:pStyle w:val="ConsPlusNormal"/>
        <w:spacing w:before="220"/>
        <w:ind w:firstLine="540"/>
        <w:jc w:val="both"/>
      </w:pPr>
      <w:bookmarkStart w:id="24" w:name="P168"/>
      <w:bookmarkEnd w:id="24"/>
      <w:r>
        <w:t xml:space="preserve">2.16. Победителями отбора признаются участники отбора, заявкам которых присвоен номер в журнале регистрации от первого и до номера, суммарный размер запрашиваемых грантов до </w:t>
      </w:r>
      <w:r>
        <w:lastRenderedPageBreak/>
        <w:t xml:space="preserve">которого не превышает лимит бюджетных ассигнований, указанных в </w:t>
      </w:r>
      <w:hyperlink w:anchor="P55">
        <w:r>
          <w:rPr>
            <w:color w:val="0000FF"/>
          </w:rPr>
          <w:t>пункте 1.3 раздела 1</w:t>
        </w:r>
      </w:hyperlink>
      <w:r>
        <w:t xml:space="preserve"> Порядка.</w:t>
      </w:r>
    </w:p>
    <w:p w:rsidR="002338CA" w:rsidRDefault="002338CA">
      <w:pPr>
        <w:pStyle w:val="ConsPlusNormal"/>
        <w:spacing w:before="220"/>
        <w:ind w:firstLine="540"/>
        <w:jc w:val="both"/>
      </w:pPr>
      <w:r>
        <w:t>Основанием для отказа в предоставлении гранта является превышение суммарного размера запрашиваемых грантов лимита бюджетных ассигнований, указанных в пункте 1.3 раздела 1 Порядка.</w:t>
      </w:r>
    </w:p>
    <w:p w:rsidR="002338CA" w:rsidRDefault="002338CA">
      <w:pPr>
        <w:pStyle w:val="ConsPlusNormal"/>
        <w:spacing w:before="220"/>
        <w:ind w:firstLine="540"/>
        <w:jc w:val="both"/>
      </w:pPr>
      <w:r>
        <w:t xml:space="preserve">О принятом решении Министерство информирует победителей отбора в письменной форме не позднее 3 (трех) рабочих дней со дня принятия приказа, указанного в </w:t>
      </w:r>
      <w:hyperlink w:anchor="P166">
        <w:r>
          <w:rPr>
            <w:color w:val="0000FF"/>
          </w:rPr>
          <w:t>пункте 2.15 раздела 2</w:t>
        </w:r>
      </w:hyperlink>
      <w:r>
        <w:t xml:space="preserve"> Порядка.</w:t>
      </w:r>
    </w:p>
    <w:p w:rsidR="002338CA" w:rsidRDefault="002338CA">
      <w:pPr>
        <w:pStyle w:val="ConsPlusNormal"/>
        <w:spacing w:before="220"/>
        <w:ind w:firstLine="540"/>
        <w:jc w:val="both"/>
      </w:pPr>
      <w:r>
        <w:t>2.17. Информация о результатах рассмотрения заявок размещается на официальном сайте Министерства в сети Интернет (</w:t>
      </w:r>
      <w:proofErr w:type="spellStart"/>
      <w:r>
        <w:t>minecprom.ru</w:t>
      </w:r>
      <w:proofErr w:type="spellEnd"/>
      <w:r>
        <w:t>) не позднее 14-го календарного дня, следующего за днем определения победителя (победителей) отбора (</w:t>
      </w:r>
      <w:proofErr w:type="gramStart"/>
      <w:r>
        <w:t>с даты принятия</w:t>
      </w:r>
      <w:proofErr w:type="gramEnd"/>
      <w:r>
        <w:t xml:space="preserve"> приказа Министерства, указанного в пункте 2.15 раздела 2 Порядка), и включает следующие сведения:</w:t>
      </w:r>
    </w:p>
    <w:p w:rsidR="002338CA" w:rsidRDefault="002338CA">
      <w:pPr>
        <w:pStyle w:val="ConsPlusNormal"/>
        <w:spacing w:before="220"/>
        <w:ind w:firstLine="540"/>
        <w:jc w:val="both"/>
      </w:pPr>
      <w:r>
        <w:t>- дату, время и место проведения рассмотрения заявок;</w:t>
      </w:r>
    </w:p>
    <w:p w:rsidR="002338CA" w:rsidRDefault="002338CA">
      <w:pPr>
        <w:pStyle w:val="ConsPlusNormal"/>
        <w:spacing w:before="220"/>
        <w:ind w:firstLine="540"/>
        <w:jc w:val="both"/>
      </w:pPr>
      <w:r>
        <w:t>- дату, время и место оценки заявок;</w:t>
      </w:r>
    </w:p>
    <w:p w:rsidR="002338CA" w:rsidRDefault="002338CA">
      <w:pPr>
        <w:pStyle w:val="ConsPlusNormal"/>
        <w:spacing w:before="220"/>
        <w:ind w:firstLine="540"/>
        <w:jc w:val="both"/>
      </w:pPr>
      <w:r>
        <w:t>- информацию об участниках отбора, заявки которых были рассмотрены;</w:t>
      </w:r>
    </w:p>
    <w:p w:rsidR="002338CA" w:rsidRDefault="002338CA">
      <w:pPr>
        <w:pStyle w:val="ConsPlusNormal"/>
        <w:spacing w:before="220"/>
        <w:ind w:firstLine="540"/>
        <w:jc w:val="both"/>
      </w:pPr>
      <w:r>
        <w:t>-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2338CA" w:rsidRDefault="002338CA">
      <w:pPr>
        <w:pStyle w:val="ConsPlusNormal"/>
        <w:spacing w:before="220"/>
        <w:ind w:firstLine="540"/>
        <w:jc w:val="both"/>
      </w:pPr>
      <w:r>
        <w:t>- последовательность оценки заявок, принятое на основании результатов оценки указанных заявок решение о присвоении таким заявкам порядковых номеров;</w:t>
      </w:r>
    </w:p>
    <w:p w:rsidR="002338CA" w:rsidRDefault="002338CA">
      <w:pPr>
        <w:pStyle w:val="ConsPlusNormal"/>
        <w:spacing w:before="220"/>
        <w:ind w:firstLine="540"/>
        <w:jc w:val="both"/>
      </w:pPr>
      <w:r>
        <w:t>- наименование получателей грантов, с которыми заключаются соглашения, и размер предоставляемых им грантов.</w:t>
      </w:r>
    </w:p>
    <w:p w:rsidR="002338CA" w:rsidRDefault="002338CA">
      <w:pPr>
        <w:pStyle w:val="ConsPlusNormal"/>
        <w:spacing w:before="220"/>
        <w:ind w:firstLine="540"/>
        <w:jc w:val="both"/>
      </w:pPr>
      <w:r>
        <w:t xml:space="preserve">Информация о признании отбора несостоявшимся (в случае утверждения приказа Министерства, указанного во </w:t>
      </w:r>
      <w:hyperlink w:anchor="P167">
        <w:r>
          <w:rPr>
            <w:color w:val="0000FF"/>
          </w:rPr>
          <w:t>втором абзаце пункта 2.15 раздела 2</w:t>
        </w:r>
      </w:hyperlink>
      <w:r>
        <w:t xml:space="preserve"> Порядка) размещается на официальном сайте Министерства в сети Интернет (</w:t>
      </w:r>
      <w:proofErr w:type="spellStart"/>
      <w:r>
        <w:t>minecprom.ru</w:t>
      </w:r>
      <w:proofErr w:type="spellEnd"/>
      <w:r>
        <w:t>) в сроки, установленные настоящим пунктом.</w:t>
      </w:r>
    </w:p>
    <w:p w:rsidR="002338CA" w:rsidRDefault="002338CA">
      <w:pPr>
        <w:pStyle w:val="ConsPlusNormal"/>
        <w:spacing w:before="220"/>
        <w:ind w:firstLine="540"/>
        <w:jc w:val="both"/>
      </w:pPr>
      <w:r>
        <w:t xml:space="preserve">2.18. Информирование победителей отбора о принятом решении осуществляется Министерством по адресу электронной почты победителя отбора, указанному в заявке, представленной в соответствии с </w:t>
      </w:r>
      <w:hyperlink w:anchor="P111">
        <w:r>
          <w:rPr>
            <w:color w:val="0000FF"/>
          </w:rPr>
          <w:t>пунктом 2.7 раздела 2</w:t>
        </w:r>
      </w:hyperlink>
      <w:r>
        <w:t xml:space="preserve"> Порядка.</w:t>
      </w:r>
    </w:p>
    <w:p w:rsidR="002338CA" w:rsidRDefault="002338CA">
      <w:pPr>
        <w:pStyle w:val="ConsPlusNormal"/>
        <w:spacing w:before="220"/>
        <w:ind w:firstLine="540"/>
        <w:jc w:val="both"/>
      </w:pPr>
      <w:r>
        <w:t>Участник отбора считается информированным надлежащим образом при получении сообщения о доставке Министерством (автоматического электронного сообщения о получении либо ответного сообщения получателя о получении сообщения).</w:t>
      </w:r>
    </w:p>
    <w:p w:rsidR="002338CA" w:rsidRDefault="002338CA">
      <w:pPr>
        <w:pStyle w:val="ConsPlusNormal"/>
        <w:jc w:val="both"/>
      </w:pPr>
    </w:p>
    <w:p w:rsidR="002338CA" w:rsidRDefault="002338CA">
      <w:pPr>
        <w:pStyle w:val="ConsPlusTitle"/>
        <w:jc w:val="center"/>
        <w:outlineLvl w:val="1"/>
      </w:pPr>
      <w:r>
        <w:t>3. Условия и порядок предоставления грантов</w:t>
      </w:r>
    </w:p>
    <w:p w:rsidR="002338CA" w:rsidRDefault="002338CA">
      <w:pPr>
        <w:pStyle w:val="ConsPlusNormal"/>
        <w:jc w:val="both"/>
      </w:pPr>
    </w:p>
    <w:p w:rsidR="002338CA" w:rsidRDefault="002338CA">
      <w:pPr>
        <w:pStyle w:val="ConsPlusNormal"/>
        <w:ind w:firstLine="540"/>
        <w:jc w:val="both"/>
      </w:pPr>
      <w:r>
        <w:t>3.1. Размер гранта определяется в пределах лимитов бюджетных ассигнований, предусмотренных законом Белгородской области об областном бюджете на 2023 финансовый год и плановый период, в размере:</w:t>
      </w:r>
    </w:p>
    <w:p w:rsidR="002338CA" w:rsidRDefault="002338CA">
      <w:pPr>
        <w:pStyle w:val="ConsPlusNormal"/>
        <w:spacing w:before="220"/>
        <w:ind w:firstLine="540"/>
        <w:jc w:val="both"/>
      </w:pPr>
      <w:bookmarkStart w:id="25" w:name="P185"/>
      <w:bookmarkEnd w:id="25"/>
      <w:r>
        <w:t>а) для участников отбора, у которых на дату подачи заявки отсутствует доступ к имуществу, используемому для ведения предпринимательской деятельности, - не более 500 тыс. рублей;</w:t>
      </w:r>
    </w:p>
    <w:p w:rsidR="002338CA" w:rsidRDefault="002338CA">
      <w:pPr>
        <w:pStyle w:val="ConsPlusNormal"/>
        <w:spacing w:before="220"/>
        <w:ind w:firstLine="540"/>
        <w:jc w:val="both"/>
      </w:pPr>
      <w:bookmarkStart w:id="26" w:name="P186"/>
      <w:bookmarkEnd w:id="26"/>
      <w:r>
        <w:t>б) для участников отбора, имеющих доступ к имуществу, используемому для ведения предпринимательской деятельности:</w:t>
      </w:r>
    </w:p>
    <w:p w:rsidR="002338CA" w:rsidRDefault="002338CA">
      <w:pPr>
        <w:pStyle w:val="ConsPlusNormal"/>
        <w:spacing w:before="220"/>
        <w:ind w:firstLine="540"/>
        <w:jc w:val="both"/>
      </w:pPr>
      <w:r>
        <w:lastRenderedPageBreak/>
        <w:t xml:space="preserve">- при сумме ущерба до 1 </w:t>
      </w:r>
      <w:proofErr w:type="spellStart"/>
      <w:proofErr w:type="gramStart"/>
      <w:r>
        <w:t>млн</w:t>
      </w:r>
      <w:proofErr w:type="spellEnd"/>
      <w:proofErr w:type="gramEnd"/>
      <w:r>
        <w:t xml:space="preserve"> рублей - в размере 100 процентов от суммы ущерба;</w:t>
      </w:r>
    </w:p>
    <w:p w:rsidR="002338CA" w:rsidRDefault="002338CA">
      <w:pPr>
        <w:pStyle w:val="ConsPlusNormal"/>
        <w:spacing w:before="220"/>
        <w:ind w:firstLine="540"/>
        <w:jc w:val="both"/>
      </w:pPr>
      <w:r>
        <w:t xml:space="preserve">- при сумме ущерба от 1 </w:t>
      </w:r>
      <w:proofErr w:type="spellStart"/>
      <w:proofErr w:type="gramStart"/>
      <w:r>
        <w:t>млн</w:t>
      </w:r>
      <w:proofErr w:type="spellEnd"/>
      <w:proofErr w:type="gramEnd"/>
      <w:r>
        <w:t xml:space="preserve"> рублей до 5 </w:t>
      </w:r>
      <w:proofErr w:type="spellStart"/>
      <w:r>
        <w:t>млн</w:t>
      </w:r>
      <w:proofErr w:type="spellEnd"/>
      <w:r>
        <w:t xml:space="preserve"> рублей - в размере 70 процентов от суммы ущерба, но не менее 1 </w:t>
      </w:r>
      <w:proofErr w:type="spellStart"/>
      <w:r>
        <w:t>млн</w:t>
      </w:r>
      <w:proofErr w:type="spellEnd"/>
      <w:r>
        <w:t xml:space="preserve"> рублей;</w:t>
      </w:r>
    </w:p>
    <w:p w:rsidR="002338CA" w:rsidRDefault="002338CA">
      <w:pPr>
        <w:pStyle w:val="ConsPlusNormal"/>
        <w:spacing w:before="220"/>
        <w:ind w:firstLine="540"/>
        <w:jc w:val="both"/>
      </w:pPr>
      <w:r>
        <w:t xml:space="preserve">- при сумме ущерба от 5 </w:t>
      </w:r>
      <w:proofErr w:type="spellStart"/>
      <w:proofErr w:type="gramStart"/>
      <w:r>
        <w:t>млн</w:t>
      </w:r>
      <w:proofErr w:type="spellEnd"/>
      <w:proofErr w:type="gramEnd"/>
      <w:r>
        <w:t xml:space="preserve"> рублей до 10 </w:t>
      </w:r>
      <w:proofErr w:type="spellStart"/>
      <w:r>
        <w:t>млн</w:t>
      </w:r>
      <w:proofErr w:type="spellEnd"/>
      <w:r>
        <w:t xml:space="preserve"> рублей - в размере 60 процентов от суммы ущерба, но не менее 3,5 </w:t>
      </w:r>
      <w:proofErr w:type="spellStart"/>
      <w:r>
        <w:t>млн</w:t>
      </w:r>
      <w:proofErr w:type="spellEnd"/>
      <w:r>
        <w:t xml:space="preserve"> рублей;</w:t>
      </w:r>
    </w:p>
    <w:p w:rsidR="002338CA" w:rsidRDefault="002338CA">
      <w:pPr>
        <w:pStyle w:val="ConsPlusNormal"/>
        <w:spacing w:before="220"/>
        <w:ind w:firstLine="540"/>
        <w:jc w:val="both"/>
      </w:pPr>
      <w:r>
        <w:t xml:space="preserve">- при сумме ущерба от 10 </w:t>
      </w:r>
      <w:proofErr w:type="spellStart"/>
      <w:proofErr w:type="gramStart"/>
      <w:r>
        <w:t>млн</w:t>
      </w:r>
      <w:proofErr w:type="spellEnd"/>
      <w:proofErr w:type="gramEnd"/>
      <w:r>
        <w:t xml:space="preserve"> рублей до 100 </w:t>
      </w:r>
      <w:proofErr w:type="spellStart"/>
      <w:r>
        <w:t>млн</w:t>
      </w:r>
      <w:proofErr w:type="spellEnd"/>
      <w:r>
        <w:t xml:space="preserve"> рублей - в размере 50 процентов от суммы ущерба, но не менее 6 </w:t>
      </w:r>
      <w:proofErr w:type="spellStart"/>
      <w:r>
        <w:t>млн</w:t>
      </w:r>
      <w:proofErr w:type="spellEnd"/>
      <w:r>
        <w:t xml:space="preserve"> рублей;</w:t>
      </w:r>
    </w:p>
    <w:p w:rsidR="002338CA" w:rsidRDefault="002338CA">
      <w:pPr>
        <w:pStyle w:val="ConsPlusNormal"/>
        <w:spacing w:before="220"/>
        <w:ind w:firstLine="540"/>
        <w:jc w:val="both"/>
      </w:pPr>
      <w:r>
        <w:t xml:space="preserve">- при сумме ущерба более 100 </w:t>
      </w:r>
      <w:proofErr w:type="spellStart"/>
      <w:proofErr w:type="gramStart"/>
      <w:r>
        <w:t>млн</w:t>
      </w:r>
      <w:proofErr w:type="spellEnd"/>
      <w:proofErr w:type="gramEnd"/>
      <w:r>
        <w:t xml:space="preserve"> рублей - в размере 40 процентов от суммы ущерба, но не менее 50 </w:t>
      </w:r>
      <w:proofErr w:type="spellStart"/>
      <w:r>
        <w:t>млн</w:t>
      </w:r>
      <w:proofErr w:type="spellEnd"/>
      <w:r>
        <w:t xml:space="preserve"> и не более 100 </w:t>
      </w:r>
      <w:proofErr w:type="spellStart"/>
      <w:r>
        <w:t>млн</w:t>
      </w:r>
      <w:proofErr w:type="spellEnd"/>
      <w:r>
        <w:t xml:space="preserve"> рублей;</w:t>
      </w:r>
    </w:p>
    <w:p w:rsidR="002338CA" w:rsidRDefault="002338CA">
      <w:pPr>
        <w:pStyle w:val="ConsPlusNormal"/>
        <w:spacing w:before="220"/>
        <w:ind w:firstLine="540"/>
        <w:jc w:val="both"/>
      </w:pPr>
      <w:bookmarkStart w:id="27" w:name="P192"/>
      <w:bookmarkEnd w:id="27"/>
      <w:proofErr w:type="gramStart"/>
      <w:r>
        <w:t xml:space="preserve">в) для участников отбора, указанных в </w:t>
      </w:r>
      <w:hyperlink w:anchor="P185">
        <w:r>
          <w:rPr>
            <w:color w:val="0000FF"/>
          </w:rPr>
          <w:t>подпункте "а"</w:t>
        </w:r>
      </w:hyperlink>
      <w:r>
        <w:t xml:space="preserve"> настоящего пункта, заключивших соглашение о предоставлении гранта, и у которых в течение периода исполнения взятых на себя обязательств по соглашению о предоставлении гранта появился доступ к имуществу, используемому для ведения предпринимательской деятельности, размер дополнительно выплачиваемой суммы гранта определяется как разница между суммой ущерба, определяемой в соответствии с </w:t>
      </w:r>
      <w:hyperlink w:anchor="P186">
        <w:r>
          <w:rPr>
            <w:color w:val="0000FF"/>
          </w:rPr>
          <w:t>подпунктом "б"</w:t>
        </w:r>
      </w:hyperlink>
      <w:r>
        <w:t xml:space="preserve"> настоящего пункта, и</w:t>
      </w:r>
      <w:proofErr w:type="gramEnd"/>
      <w:r>
        <w:t xml:space="preserve"> </w:t>
      </w:r>
      <w:proofErr w:type="gramStart"/>
      <w:r>
        <w:t>суммой гранта, полученной в рамках заключенного соглашения о предоставлении гранта в соответствии с подпунктом "а" настоящего пункта (при наличии отчета об оценке объекта оценки, подготовленного в соответствии с законодательством об оценочной деятельности, содержащего информацию об объекте (объектах) поврежденного и (или) уничтоженного имущества (перечень такого имущества, адрес, иная информация), о причинах утраты и (или) повреждения имущества и рыночной стоимости в отношении</w:t>
      </w:r>
      <w:proofErr w:type="gramEnd"/>
      <w:r>
        <w:t xml:space="preserve"> </w:t>
      </w:r>
      <w:proofErr w:type="gramStart"/>
      <w:r>
        <w:t xml:space="preserve">объектов оценки (объектов поврежденного и (или) уничтоженного имущества), и копий документов, подтверждающих право организаций, субъектов оценочной деятельности, предоставивших отчет об оценке объекта оценки, осуществлять оценочную деятельность в соответствии с Федеральным </w:t>
      </w:r>
      <w:hyperlink r:id="rId28">
        <w:r>
          <w:rPr>
            <w:color w:val="0000FF"/>
          </w:rPr>
          <w:t>законом</w:t>
        </w:r>
      </w:hyperlink>
      <w:r>
        <w:t xml:space="preserve"> от 29 июля 1998 года N 135-ФЗ "Об оценочной деятельности в Российской Федерации", указанных в </w:t>
      </w:r>
      <w:hyperlink w:anchor="P141">
        <w:r>
          <w:rPr>
            <w:color w:val="0000FF"/>
          </w:rPr>
          <w:t>подпункте 2.7.9.4 подпункта 2.7.9 пункта 2.7 раздела 2</w:t>
        </w:r>
      </w:hyperlink>
      <w:r>
        <w:t xml:space="preserve"> Порядка).</w:t>
      </w:r>
      <w:proofErr w:type="gramEnd"/>
    </w:p>
    <w:p w:rsidR="002338CA" w:rsidRDefault="002338CA">
      <w:pPr>
        <w:pStyle w:val="ConsPlusNormal"/>
        <w:spacing w:before="220"/>
        <w:ind w:firstLine="540"/>
        <w:jc w:val="both"/>
      </w:pPr>
      <w:r>
        <w:t>3.2. В случае принятия решения о предоставлении гранта между Министерством и победителями отбора заключается соглашение.</w:t>
      </w:r>
    </w:p>
    <w:p w:rsidR="002338CA" w:rsidRDefault="002338CA">
      <w:pPr>
        <w:pStyle w:val="ConsPlusNormal"/>
        <w:spacing w:before="220"/>
        <w:ind w:firstLine="540"/>
        <w:jc w:val="both"/>
      </w:pPr>
      <w:r>
        <w:t xml:space="preserve">С участниками отбора, указанными в </w:t>
      </w:r>
      <w:hyperlink w:anchor="P192">
        <w:r>
          <w:rPr>
            <w:color w:val="0000FF"/>
          </w:rPr>
          <w:t>подпункте "в" пункта 3.1 раздела 3</w:t>
        </w:r>
      </w:hyperlink>
      <w:r>
        <w:t xml:space="preserve"> Порядка, при условии наличия нераспределенных лимитов бюджетных ассигнований, указанных в </w:t>
      </w:r>
      <w:hyperlink w:anchor="P55">
        <w:r>
          <w:rPr>
            <w:color w:val="0000FF"/>
          </w:rPr>
          <w:t>пункте 1.3 раздела 1</w:t>
        </w:r>
      </w:hyperlink>
      <w:r>
        <w:t xml:space="preserve"> Порядка, заключаются дополнительные соглашения к соглашению в размере, определенном в соответствии с подпунктом "в" пункта 3.1 раздела 3 Порядка.</w:t>
      </w:r>
    </w:p>
    <w:p w:rsidR="002338CA" w:rsidRDefault="002338CA">
      <w:pPr>
        <w:pStyle w:val="ConsPlusNormal"/>
        <w:spacing w:before="220"/>
        <w:ind w:firstLine="540"/>
        <w:jc w:val="both"/>
      </w:pPr>
      <w:proofErr w:type="gramStart"/>
      <w:r>
        <w:t>Соглашение о предоставлении гранта,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с соблюдением требований о защите государственной тайны.</w:t>
      </w:r>
      <w:proofErr w:type="gramEnd"/>
    </w:p>
    <w:p w:rsidR="002338CA" w:rsidRDefault="002338CA">
      <w:pPr>
        <w:pStyle w:val="ConsPlusNormal"/>
        <w:spacing w:before="220"/>
        <w:ind w:firstLine="540"/>
        <w:jc w:val="both"/>
      </w:pPr>
      <w:r>
        <w:t>Соглашение, дополнительное соглашение к соглашению, дополнительное соглашение о расторжении соглашения подписываются усиленными квалифицированными электронными подписями лиц, имеющих право действовать от имени каждой из сторон соглашения.</w:t>
      </w:r>
    </w:p>
    <w:p w:rsidR="002338CA" w:rsidRDefault="002338CA">
      <w:pPr>
        <w:pStyle w:val="ConsPlusNormal"/>
        <w:spacing w:before="220"/>
        <w:ind w:firstLine="540"/>
        <w:jc w:val="both"/>
      </w:pPr>
      <w:r>
        <w:t>Соглашение содержит в том числе:</w:t>
      </w:r>
    </w:p>
    <w:p w:rsidR="002338CA" w:rsidRDefault="002338CA">
      <w:pPr>
        <w:pStyle w:val="ConsPlusNormal"/>
        <w:spacing w:before="220"/>
        <w:ind w:firstLine="540"/>
        <w:jc w:val="both"/>
      </w:pPr>
      <w:r>
        <w:t xml:space="preserve">а)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ассигнований, указанных в </w:t>
      </w:r>
      <w:hyperlink w:anchor="P55">
        <w:r>
          <w:rPr>
            <w:color w:val="0000FF"/>
          </w:rPr>
          <w:t>пункте 1.3 раздела 1</w:t>
        </w:r>
      </w:hyperlink>
      <w:r>
        <w:t xml:space="preserve"> Порядка, </w:t>
      </w:r>
      <w:r>
        <w:lastRenderedPageBreak/>
        <w:t>приводящего к невозможности предоставления гранта в размере, определенном соглашением;</w:t>
      </w:r>
    </w:p>
    <w:p w:rsidR="002338CA" w:rsidRDefault="002338CA">
      <w:pPr>
        <w:pStyle w:val="ConsPlusNormal"/>
        <w:spacing w:before="220"/>
        <w:ind w:firstLine="540"/>
        <w:jc w:val="both"/>
      </w:pPr>
      <w:r>
        <w:t xml:space="preserve">б) согласие победителя отбора на осуществление Министерством проверки соблюдения условий и порядка предоставления грантов, в том числе в части достижения результатов предоставления грантов, а также проверки органами государственного финансового контроля Белгородской области в соответствии со </w:t>
      </w:r>
      <w:hyperlink r:id="rId29">
        <w:r>
          <w:rPr>
            <w:color w:val="0000FF"/>
          </w:rPr>
          <w:t>статьями 268.1</w:t>
        </w:r>
      </w:hyperlink>
      <w:r>
        <w:t xml:space="preserve"> и </w:t>
      </w:r>
      <w:hyperlink r:id="rId30">
        <w:r>
          <w:rPr>
            <w:color w:val="0000FF"/>
          </w:rPr>
          <w:t>269.2</w:t>
        </w:r>
      </w:hyperlink>
      <w:r>
        <w:t xml:space="preserve"> Бюджетного кодекса Российской Федерации;</w:t>
      </w:r>
    </w:p>
    <w:p w:rsidR="002338CA" w:rsidRDefault="002338CA">
      <w:pPr>
        <w:pStyle w:val="ConsPlusNormal"/>
        <w:spacing w:before="220"/>
        <w:ind w:firstLine="540"/>
        <w:jc w:val="both"/>
      </w:pPr>
      <w:r>
        <w:t>в) обязательство победителя отбора не приобретать за счет полученных средств из областного бюджета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38CA" w:rsidRDefault="002338CA">
      <w:pPr>
        <w:pStyle w:val="ConsPlusNormal"/>
        <w:spacing w:before="220"/>
        <w:ind w:firstLine="540"/>
        <w:jc w:val="both"/>
      </w:pPr>
      <w:r>
        <w:t xml:space="preserve">г) обязательство победителя отбора о включении в договоры (соглашения), заключенные в целях исполнения обязательств по соглашению, положений, указанных в </w:t>
      </w:r>
      <w:hyperlink w:anchor="P108">
        <w:r>
          <w:rPr>
            <w:color w:val="0000FF"/>
          </w:rPr>
          <w:t>подпункте 2.6.4 пункта 2.6 раздела 2</w:t>
        </w:r>
      </w:hyperlink>
      <w:r>
        <w:t xml:space="preserve"> Порядка.</w:t>
      </w:r>
    </w:p>
    <w:p w:rsidR="002338CA" w:rsidRDefault="002338CA">
      <w:pPr>
        <w:pStyle w:val="ConsPlusNormal"/>
        <w:spacing w:before="220"/>
        <w:ind w:firstLine="540"/>
        <w:jc w:val="both"/>
      </w:pPr>
      <w:r>
        <w:t xml:space="preserve">3.3. Одновременно с заключением соглашения Министерство формирует и утверждает план мероприятий, в котором отражаются контрольные точки по результату предоставления гранта, указанному в </w:t>
      </w:r>
      <w:hyperlink w:anchor="P213">
        <w:r>
          <w:rPr>
            <w:color w:val="0000FF"/>
          </w:rPr>
          <w:t>пункте 3.11 раздела 3</w:t>
        </w:r>
      </w:hyperlink>
      <w:r>
        <w:t xml:space="preserve"> Порядка, плановое значение результата предоставления гранта с указанием контрольных точек и плановых сроков их достижения.</w:t>
      </w:r>
    </w:p>
    <w:p w:rsidR="002338CA" w:rsidRDefault="002338CA">
      <w:pPr>
        <w:pStyle w:val="ConsPlusNormal"/>
        <w:spacing w:before="220"/>
        <w:ind w:firstLine="540"/>
        <w:jc w:val="both"/>
      </w:pPr>
      <w:r>
        <w:t>План мероприятий формируется с указанием не менее одной контрольной точки в квартал.</w:t>
      </w:r>
    </w:p>
    <w:p w:rsidR="002338CA" w:rsidRDefault="002338CA">
      <w:pPr>
        <w:pStyle w:val="ConsPlusNormal"/>
        <w:spacing w:before="220"/>
        <w:ind w:firstLine="540"/>
        <w:jc w:val="both"/>
      </w:pPr>
      <w:bookmarkStart w:id="28" w:name="P204"/>
      <w:bookmarkEnd w:id="28"/>
      <w:r>
        <w:t xml:space="preserve">3.4. </w:t>
      </w:r>
      <w:proofErr w:type="gramStart"/>
      <w:r>
        <w:t>Министерство в течение 3 (трех) рабочих дней с даты принятия решения о предоставлении гранта подготавливает в информационной системе "Электронный бюджет" проект соглашения и в течение 1 (одного) рабочего дня со дня формирования проекта соглашения направляет каждому победителю отбора уведомление о необходимости подписания соглашения с указанием срока, в течение которого необходимо подписать соглашение.</w:t>
      </w:r>
      <w:proofErr w:type="gramEnd"/>
    </w:p>
    <w:p w:rsidR="002338CA" w:rsidRDefault="002338CA">
      <w:pPr>
        <w:pStyle w:val="ConsPlusNormal"/>
        <w:spacing w:before="220"/>
        <w:ind w:firstLine="540"/>
        <w:jc w:val="both"/>
      </w:pPr>
      <w:r>
        <w:t xml:space="preserve">3.5. Победитель отбора в течение 2 (двух) рабочих дней </w:t>
      </w:r>
      <w:proofErr w:type="gramStart"/>
      <w:r>
        <w:t>с даты получения</w:t>
      </w:r>
      <w:proofErr w:type="gramEnd"/>
      <w:r>
        <w:t xml:space="preserve"> уведомления о необходимости подписания соглашения подписывает соглашение в информационной системе "Электронный бюджет".</w:t>
      </w:r>
    </w:p>
    <w:p w:rsidR="002338CA" w:rsidRDefault="002338CA">
      <w:pPr>
        <w:pStyle w:val="ConsPlusNormal"/>
        <w:spacing w:before="220"/>
        <w:ind w:firstLine="540"/>
        <w:jc w:val="both"/>
      </w:pPr>
      <w:bookmarkStart w:id="29" w:name="P206"/>
      <w:bookmarkEnd w:id="29"/>
      <w:r>
        <w:t>3.6. В случае если победителем отбора в течение 2 (двух) рабочих дней с даты получения уведомления о необходимости подписания соглашения соглашение не подписано, Министерством принимается решение о признании соответствующего победителя (победителей) отбора уклонившимся (</w:t>
      </w:r>
      <w:proofErr w:type="gramStart"/>
      <w:r>
        <w:t>уклонившимися</w:t>
      </w:r>
      <w:proofErr w:type="gramEnd"/>
      <w:r>
        <w:t>) от подписания соглашения, которое оформляется приказом Министерства.</w:t>
      </w:r>
    </w:p>
    <w:p w:rsidR="002338CA" w:rsidRDefault="002338CA">
      <w:pPr>
        <w:pStyle w:val="ConsPlusNormal"/>
        <w:spacing w:before="220"/>
        <w:ind w:firstLine="540"/>
        <w:jc w:val="both"/>
      </w:pPr>
      <w:r>
        <w:t xml:space="preserve">3.7. Министерство в течение 2 (двух) рабочих дней </w:t>
      </w:r>
      <w:proofErr w:type="gramStart"/>
      <w:r>
        <w:t>с даты получения</w:t>
      </w:r>
      <w:proofErr w:type="gramEnd"/>
      <w:r>
        <w:t xml:space="preserve"> подписанного победителем отбора соглашения подписывает его и направляет второй экземпляр соглашения победителю отбора.</w:t>
      </w:r>
    </w:p>
    <w:p w:rsidR="002338CA" w:rsidRDefault="002338CA">
      <w:pPr>
        <w:pStyle w:val="ConsPlusNormal"/>
        <w:spacing w:before="220"/>
        <w:ind w:firstLine="540"/>
        <w:jc w:val="both"/>
      </w:pPr>
      <w:r>
        <w:t>3.8. Грант предоставляется победителю отбора единовременно в полном объеме.</w:t>
      </w:r>
    </w:p>
    <w:p w:rsidR="002338CA" w:rsidRDefault="002338CA">
      <w:pPr>
        <w:pStyle w:val="ConsPlusNormal"/>
        <w:spacing w:before="220"/>
        <w:ind w:firstLine="540"/>
        <w:jc w:val="both"/>
      </w:pPr>
      <w:r>
        <w:t xml:space="preserve">Затраты, связанные с восстановлением и (или) поддержанием деятельности, предусмотренные </w:t>
      </w:r>
      <w:hyperlink w:anchor="P56">
        <w:r>
          <w:rPr>
            <w:color w:val="0000FF"/>
          </w:rPr>
          <w:t>пунктом 1.4 раздела 1</w:t>
        </w:r>
      </w:hyperlink>
      <w:r>
        <w:t xml:space="preserve"> Порядка, могут осуществляться в течение не более 12 месяцев с даты заключения соглашения.</w:t>
      </w:r>
    </w:p>
    <w:p w:rsidR="002338CA" w:rsidRDefault="002338CA">
      <w:pPr>
        <w:pStyle w:val="ConsPlusNormal"/>
        <w:spacing w:before="220"/>
        <w:ind w:firstLine="540"/>
        <w:jc w:val="both"/>
      </w:pPr>
      <w:proofErr w:type="gramStart"/>
      <w:r>
        <w:t xml:space="preserve">Участники отбора, указанные в </w:t>
      </w:r>
      <w:hyperlink w:anchor="P192">
        <w:r>
          <w:rPr>
            <w:color w:val="0000FF"/>
          </w:rPr>
          <w:t>подпункте "в" пункта 3.1 раздела 3</w:t>
        </w:r>
      </w:hyperlink>
      <w:r>
        <w:t xml:space="preserve"> Порядка, в случае заключения дополнительного соглашения к соглашению в размере, определенном в соответствии с подпунктом "в" пункта 3.1 раздела 3 Порядка, осуществляют расходы, связанные с восстановлением и (или) поддержанием деятельности, предусмотренные пунктом 1.4 раздела 1 Порядка, по дополнительно выплачиваемой сумме гранта в течение не более 12 месяцев с даты заключения</w:t>
      </w:r>
      <w:proofErr w:type="gramEnd"/>
      <w:r>
        <w:t xml:space="preserve"> дополнительного соглашения к соглашению.</w:t>
      </w:r>
    </w:p>
    <w:p w:rsidR="002338CA" w:rsidRDefault="002338CA">
      <w:pPr>
        <w:pStyle w:val="ConsPlusNormal"/>
        <w:spacing w:before="220"/>
        <w:ind w:firstLine="540"/>
        <w:jc w:val="both"/>
      </w:pPr>
      <w:bookmarkStart w:id="30" w:name="P211"/>
      <w:bookmarkEnd w:id="30"/>
      <w:r>
        <w:lastRenderedPageBreak/>
        <w:t>3.9. Министерство в течение 1 (одного) рабочего дня со дня подписания соглашения формирует и направляет в министерство финансов и бюджетной политики Белгородской области заявку в электронном виде с прикреплением подтверждающих документов и реестр на перечисление гранта за счет средств областного бюджета.</w:t>
      </w:r>
    </w:p>
    <w:p w:rsidR="002338CA" w:rsidRDefault="002338CA">
      <w:pPr>
        <w:pStyle w:val="ConsPlusNormal"/>
        <w:spacing w:before="220"/>
        <w:ind w:firstLine="540"/>
        <w:jc w:val="both"/>
      </w:pPr>
      <w:r>
        <w:t xml:space="preserve">3.10. </w:t>
      </w:r>
      <w:proofErr w:type="gramStart"/>
      <w:r>
        <w:t xml:space="preserve">Министерство финансов и бюджетной политики Белгородской области в течение 3 (трех) рабочих дней с даты получения от Министерства документов, указанных в </w:t>
      </w:r>
      <w:hyperlink w:anchor="P211">
        <w:r>
          <w:rPr>
            <w:color w:val="0000FF"/>
          </w:rPr>
          <w:t>пункте 3.9 раздела 3</w:t>
        </w:r>
      </w:hyperlink>
      <w:r>
        <w:t xml:space="preserve"> Порядка, осуществляет кассовые выплаты с единого счета областного бюджета на расчетные или корреспондентские счета победителей отбора, открытые ими в учреждениях Центрального банка Российской Федерации или кредитных организациях.</w:t>
      </w:r>
      <w:proofErr w:type="gramEnd"/>
    </w:p>
    <w:p w:rsidR="002338CA" w:rsidRDefault="002338CA">
      <w:pPr>
        <w:pStyle w:val="ConsPlusNormal"/>
        <w:spacing w:before="220"/>
        <w:ind w:firstLine="540"/>
        <w:jc w:val="both"/>
      </w:pPr>
      <w:bookmarkStart w:id="31" w:name="P213"/>
      <w:bookmarkEnd w:id="31"/>
      <w:r>
        <w:t>3.11. Результатом предоставления гранта является:</w:t>
      </w:r>
    </w:p>
    <w:p w:rsidR="002338CA" w:rsidRDefault="002338CA">
      <w:pPr>
        <w:pStyle w:val="ConsPlusNormal"/>
        <w:spacing w:before="220"/>
        <w:ind w:firstLine="540"/>
        <w:jc w:val="both"/>
      </w:pPr>
      <w:r>
        <w:t>- ведение предпринимательской деятельности на территории Белгородской области в течение не менее 12 месяцев, следующих за месяцем заключения соглашения, или возобновление предпринимательской деятельности на территории Белгородской области в течение не более 12 месяцев, следующих за месяцем заключения соглашения.</w:t>
      </w:r>
    </w:p>
    <w:p w:rsidR="002338CA" w:rsidRDefault="002338CA">
      <w:pPr>
        <w:pStyle w:val="ConsPlusNormal"/>
        <w:spacing w:before="220"/>
        <w:ind w:firstLine="540"/>
        <w:jc w:val="both"/>
      </w:pPr>
      <w:r>
        <w:t xml:space="preserve">Значение результата предоставления гранта соответствует значению, указанному победителем отбора в заявке, предусмотренной </w:t>
      </w:r>
      <w:hyperlink w:anchor="P111">
        <w:r>
          <w:rPr>
            <w:color w:val="0000FF"/>
          </w:rPr>
          <w:t>пунктом 2.7 раздела 2</w:t>
        </w:r>
      </w:hyperlink>
      <w:r>
        <w:t xml:space="preserve"> Порядка.</w:t>
      </w:r>
    </w:p>
    <w:p w:rsidR="002338CA" w:rsidRDefault="002338CA">
      <w:pPr>
        <w:pStyle w:val="ConsPlusNormal"/>
        <w:spacing w:before="220"/>
        <w:ind w:firstLine="540"/>
        <w:jc w:val="both"/>
      </w:pPr>
      <w:r>
        <w:t>Дата завершения результата предоставления гранта и конечное значение результата предоставления гранта устанавливаются соглашением.</w:t>
      </w:r>
    </w:p>
    <w:p w:rsidR="002338CA" w:rsidRDefault="002338CA">
      <w:pPr>
        <w:pStyle w:val="ConsPlusNormal"/>
        <w:spacing w:before="220"/>
        <w:ind w:firstLine="540"/>
        <w:jc w:val="both"/>
      </w:pPr>
      <w:r>
        <w:t xml:space="preserve">Результаты предоставления гранта также должны соответствовать типам результатов предоставления гранта, определенным в соответствии с установленным Министерством финансов Российской Федерации порядком проведения </w:t>
      </w:r>
      <w:proofErr w:type="gramStart"/>
      <w:r>
        <w:t>мониторинга достижения результатов предоставления гранта</w:t>
      </w:r>
      <w:proofErr w:type="gramEnd"/>
      <w:r>
        <w:t>.</w:t>
      </w:r>
    </w:p>
    <w:p w:rsidR="002338CA" w:rsidRDefault="002338CA">
      <w:pPr>
        <w:pStyle w:val="ConsPlusNormal"/>
        <w:spacing w:before="220"/>
        <w:ind w:firstLine="540"/>
        <w:jc w:val="both"/>
      </w:pPr>
      <w:r>
        <w:t>Победители отбора, у которых отсутствует доступ к имуществу, используемому для ведения предпринимательской деятельности, могут расходовать средства гранта для начала ведения или возобновления предпринимательской деятельности по другому адресу на территории Белгородской области.</w:t>
      </w:r>
    </w:p>
    <w:p w:rsidR="002338CA" w:rsidRDefault="002338CA">
      <w:pPr>
        <w:pStyle w:val="ConsPlusNormal"/>
        <w:spacing w:before="220"/>
        <w:ind w:firstLine="540"/>
        <w:jc w:val="both"/>
      </w:pPr>
      <w:proofErr w:type="gramStart"/>
      <w:r>
        <w:t>Для победителей отбора, у которых в течение периода взятых на себя обязательств по соглашению отсутствует доступ к имуществу, используемому для ведения предпринимательской деятельности, и средства гранта которых не израсходованы в целях начала ведения или возобновления предпринимательской деятельности по другому адресу на территории Белгородской области, дата завершения результата предоставления гранта на основании заявления переносится на 12 месяцев, следующих за датой исполнения</w:t>
      </w:r>
      <w:proofErr w:type="gramEnd"/>
      <w:r>
        <w:t xml:space="preserve"> взятых на себя обязательств по обеспечению ведения или возобновления предпринимательской деятельности путем заключения дополнительного соглашения к соглашению.</w:t>
      </w:r>
    </w:p>
    <w:p w:rsidR="002338CA" w:rsidRDefault="002338CA">
      <w:pPr>
        <w:pStyle w:val="ConsPlusNormal"/>
        <w:spacing w:before="220"/>
        <w:ind w:firstLine="540"/>
        <w:jc w:val="both"/>
      </w:pPr>
      <w:r>
        <w:t xml:space="preserve">3.12. </w:t>
      </w:r>
      <w:proofErr w:type="spellStart"/>
      <w:proofErr w:type="gramStart"/>
      <w:r>
        <w:t>Недостижение</w:t>
      </w:r>
      <w:proofErr w:type="spellEnd"/>
      <w:r>
        <w:t xml:space="preserve"> победителем отбора (далее - получатель гранта) в установленные сроки значения результата предоставления гранта, предусмотренного </w:t>
      </w:r>
      <w:hyperlink w:anchor="P213">
        <w:r>
          <w:rPr>
            <w:color w:val="0000FF"/>
          </w:rPr>
          <w:t>пунктом 3.11 раздела 3</w:t>
        </w:r>
      </w:hyperlink>
      <w:r>
        <w:t xml:space="preserve"> Порядка, является основанием для расторжения Министерством соглашения в одностороннем порядке и возврата гранта и (или) средств, полученных на основании договоров, заключенных с получателями грантов, в областной бюджет в порядке, установленном </w:t>
      </w:r>
      <w:hyperlink w:anchor="P242">
        <w:r>
          <w:rPr>
            <w:color w:val="0000FF"/>
          </w:rPr>
          <w:t>пунктами 5.2</w:t>
        </w:r>
      </w:hyperlink>
      <w:r>
        <w:t xml:space="preserve"> - </w:t>
      </w:r>
      <w:hyperlink w:anchor="P245">
        <w:r>
          <w:rPr>
            <w:color w:val="0000FF"/>
          </w:rPr>
          <w:t>5.4 раздела 5</w:t>
        </w:r>
      </w:hyperlink>
      <w:r>
        <w:t xml:space="preserve"> Порядка.</w:t>
      </w:r>
      <w:proofErr w:type="gramEnd"/>
    </w:p>
    <w:p w:rsidR="002338CA" w:rsidRDefault="002338CA">
      <w:pPr>
        <w:pStyle w:val="ConsPlusNormal"/>
        <w:jc w:val="both"/>
      </w:pPr>
    </w:p>
    <w:p w:rsidR="002338CA" w:rsidRDefault="002338CA">
      <w:pPr>
        <w:pStyle w:val="ConsPlusTitle"/>
        <w:jc w:val="center"/>
        <w:outlineLvl w:val="1"/>
      </w:pPr>
      <w:r>
        <w:t>4. Требования к отчетности</w:t>
      </w:r>
    </w:p>
    <w:p w:rsidR="002338CA" w:rsidRDefault="002338CA">
      <w:pPr>
        <w:pStyle w:val="ConsPlusNormal"/>
        <w:jc w:val="both"/>
      </w:pPr>
    </w:p>
    <w:p w:rsidR="002338CA" w:rsidRDefault="002338CA">
      <w:pPr>
        <w:pStyle w:val="ConsPlusNormal"/>
        <w:ind w:firstLine="540"/>
        <w:jc w:val="both"/>
      </w:pPr>
      <w:r>
        <w:t>4.1. Получатели гранта представляют в Министерство:</w:t>
      </w:r>
    </w:p>
    <w:p w:rsidR="002338CA" w:rsidRDefault="002338CA">
      <w:pPr>
        <w:pStyle w:val="ConsPlusNormal"/>
        <w:spacing w:before="220"/>
        <w:ind w:firstLine="540"/>
        <w:jc w:val="both"/>
      </w:pPr>
      <w:r>
        <w:t xml:space="preserve">4.1.1. </w:t>
      </w:r>
      <w:proofErr w:type="gramStart"/>
      <w:r>
        <w:t xml:space="preserve">Отчет о достижении значения результата предоставления гранта, установленного в соответствии с </w:t>
      </w:r>
      <w:hyperlink w:anchor="P213">
        <w:r>
          <w:rPr>
            <w:color w:val="0000FF"/>
          </w:rPr>
          <w:t>пунктом 3.11 раздела 3</w:t>
        </w:r>
      </w:hyperlink>
      <w:r>
        <w:t xml:space="preserve"> Порядка, - не позднее 20 числа месяца, следующего за </w:t>
      </w:r>
      <w:r>
        <w:lastRenderedPageBreak/>
        <w:t>месяцем исполнения взятых на себя обязательств, с приложением копии выписки из Единого государственного реестра юридических лиц (копии выписки из Единого государственного реестра индивидуальных предпринимателей) по состоянию на дату предоставления отчета.</w:t>
      </w:r>
      <w:proofErr w:type="gramEnd"/>
    </w:p>
    <w:p w:rsidR="002338CA" w:rsidRDefault="002338CA">
      <w:pPr>
        <w:pStyle w:val="ConsPlusNormal"/>
        <w:spacing w:before="220"/>
        <w:ind w:firstLine="540"/>
        <w:jc w:val="both"/>
      </w:pPr>
      <w:proofErr w:type="gramStart"/>
      <w:r>
        <w:t xml:space="preserve">Для получателя гранта - физического лица, применяющего специальный налоговый режим "Налог на профессиональный доход", отчет о достижении значения результата предоставления гранта представляется с приложением </w:t>
      </w:r>
      <w:hyperlink r:id="rId31">
        <w:r>
          <w:rPr>
            <w:color w:val="0000FF"/>
          </w:rPr>
          <w:t>справки</w:t>
        </w:r>
      </w:hyperlink>
      <w:r>
        <w:t xml:space="preserve"> о постановке на учет (снятии с учета) физического лица в качестве налогоплательщика налога на профессиональный доход по форме КНД 1122035 в сроки, установленные первым абзацем настоящего подпункта, по состоянию на дату предоставления отчета.</w:t>
      </w:r>
      <w:proofErr w:type="gramEnd"/>
    </w:p>
    <w:p w:rsidR="002338CA" w:rsidRDefault="002338CA">
      <w:pPr>
        <w:pStyle w:val="ConsPlusNormal"/>
        <w:spacing w:before="220"/>
        <w:ind w:firstLine="540"/>
        <w:jc w:val="both"/>
      </w:pPr>
      <w:proofErr w:type="gramStart"/>
      <w:r>
        <w:t>Для получателей гранта, у которых в течение периода взятых на себя обязательств по соглашению отсутствует доступ к имуществу, используемому для ведения предпринимательской деятельности, средства гранта которых не израсходованы в целях начала ведения или возобновления предпринимательской деятельности по другому адресу на территории Белгородской области, и дата завершения результата предоставления гранта перенесена путем заключения дополнительного соглашения к соглашению на 12 месяцев, следующих</w:t>
      </w:r>
      <w:proofErr w:type="gramEnd"/>
      <w:r>
        <w:t xml:space="preserve"> </w:t>
      </w:r>
      <w:proofErr w:type="gramStart"/>
      <w:r>
        <w:t xml:space="preserve">за датой исполнения взятых на себя обязательств по обеспечению ведения или возобновления предпринимательской деятельности, отчет о достижении значения результата предоставления гранта представляется не позднее 20 числа месяца, следующего за месяцем исполнения взятых на себя обязательств с учетом перенесенного срока, с приложением копии выписки из Единого государственного реестра юридических лиц (копии выписки из Единого государственного реестра индивидуальных предпринимателей), </w:t>
      </w:r>
      <w:hyperlink r:id="rId32">
        <w:r>
          <w:rPr>
            <w:color w:val="0000FF"/>
          </w:rPr>
          <w:t>справки</w:t>
        </w:r>
      </w:hyperlink>
      <w:r>
        <w:t xml:space="preserve"> о постановке</w:t>
      </w:r>
      <w:proofErr w:type="gramEnd"/>
      <w:r>
        <w:t xml:space="preserve"> </w:t>
      </w:r>
      <w:proofErr w:type="gramStart"/>
      <w:r>
        <w:t>на учет (снятии с учета) физического лица в качестве налогоплательщика налога на профессиональный доход по форме КНД 1122035 (для физического лица, применяющего специальный налоговый режим "Налог на профессиональный доход") по состоянию на дату предоставления отчета.</w:t>
      </w:r>
      <w:proofErr w:type="gramEnd"/>
    </w:p>
    <w:p w:rsidR="002338CA" w:rsidRDefault="002338CA">
      <w:pPr>
        <w:pStyle w:val="ConsPlusNormal"/>
        <w:spacing w:before="220"/>
        <w:ind w:firstLine="540"/>
        <w:jc w:val="both"/>
      </w:pPr>
      <w:r>
        <w:t>Министерство в случае непредставления получателем гранта копии выписки из Единого государственного реестра юридических лиц (копии выписки из Единого государственного реестра индивидуальных предпринимателей) получает ее самостоятельно с использованием сервиса Федеральной налоговой службы "Предоставление сведений из ЕГРЮЛ/ЕГРИП в электронном виде" (</w:t>
      </w:r>
      <w:proofErr w:type="spellStart"/>
      <w:r>
        <w:t>egrul.nalog.ru</w:t>
      </w:r>
      <w:proofErr w:type="spellEnd"/>
      <w:r>
        <w:t>/index.htm).</w:t>
      </w:r>
    </w:p>
    <w:p w:rsidR="002338CA" w:rsidRDefault="002338CA">
      <w:pPr>
        <w:pStyle w:val="ConsPlusNormal"/>
        <w:spacing w:before="220"/>
        <w:ind w:firstLine="540"/>
        <w:jc w:val="both"/>
      </w:pPr>
      <w:r>
        <w:t xml:space="preserve">4.1.2. </w:t>
      </w:r>
      <w:proofErr w:type="gramStart"/>
      <w:r>
        <w:t>Отчет об осуществлении расходов, источником финансового обеспечения которых является грант, - не позднее 20 числа месяца, следующего за месяцем исполнения взятых на себя обязательств, с приложением копий документов, подтверждающих осуществление расходов (копии договоров аренды, купли-продажи и (или) договоры поставки, счета, платежные поручения, счета-фактуры, товарные накладные, акты приема-передачи оборудования, технические паспорта, а также акты о приеме-передаче объекта основных средств (форма N ОС-1</w:t>
      </w:r>
      <w:proofErr w:type="gramEnd"/>
      <w:r>
        <w:t>), инвентарные карточки учета объекта основных средств (форма N ОС-6) и иные документы, подтверждающие осуществление расходов).</w:t>
      </w:r>
    </w:p>
    <w:p w:rsidR="002338CA" w:rsidRDefault="002338CA">
      <w:pPr>
        <w:pStyle w:val="ConsPlusNormal"/>
        <w:spacing w:before="220"/>
        <w:ind w:firstLine="540"/>
        <w:jc w:val="both"/>
      </w:pPr>
      <w:r>
        <w:t xml:space="preserve">Для получателей гранта, у которых в течение периода взятых на себя обязательств по соглашению отсутствует доступ к имуществу, используемому для ведения предпринимательской деятельности, средства гранта которых не израсходованы в целях начала ведения или возобновления предпринимательской деятельности по другому адресу на территории Белгородской области, и дата завершения </w:t>
      </w:r>
      <w:proofErr w:type="gramStart"/>
      <w:r>
        <w:t>результата</w:t>
      </w:r>
      <w:proofErr w:type="gramEnd"/>
      <w:r>
        <w:t xml:space="preserve"> предоставления гранта которых перенесена путем заключения дополнительного соглашения к соглашению на 12 месяцев, </w:t>
      </w:r>
      <w:proofErr w:type="gramStart"/>
      <w:r>
        <w:t>следующих за датой исполнения взятых на себя обязательств по обеспечению ведения или возобновления предпринимательской деятельности, отчет об осуществлении расходов, источником финансового обеспечения которых является грант, представляется не позднее 20 числа месяца, следующего за месяцем исполнения взятых на себя обязательств, с учетом перенесенного срока с приложением копий документов, подтверждающих осуществление расходов (копии договоров аренды, купли-продажи и (или) договоры поставки, счета, платежные</w:t>
      </w:r>
      <w:proofErr w:type="gramEnd"/>
      <w:r>
        <w:t xml:space="preserve"> поручения, счета-фактуры, товарные накладные, акты приема-передачи оборудования, технические паспорта, а также акты о приеме-</w:t>
      </w:r>
      <w:r>
        <w:lastRenderedPageBreak/>
        <w:t>передаче объекта основных средств (форма N ОС-1), инвентарные карточки учета объекта основных средств (форма N ОС-6) и иные документы, подтверждающие осуществление расходов).</w:t>
      </w:r>
    </w:p>
    <w:p w:rsidR="002338CA" w:rsidRDefault="002338CA">
      <w:pPr>
        <w:pStyle w:val="ConsPlusNormal"/>
        <w:spacing w:before="220"/>
        <w:ind w:firstLine="540"/>
        <w:jc w:val="both"/>
      </w:pPr>
      <w:r>
        <w:t xml:space="preserve">4.1.3. </w:t>
      </w:r>
      <w:proofErr w:type="gramStart"/>
      <w:r>
        <w:t>Отчет о выполнении условия предоставления гранта "Обязательство участника отбора об обеспечении ведения предпринимательской деятельности на территории Белгородской области в течение не менее 12 месяцев, следующих за месяцем заключения соглашения, или возобновления предпринимательской деятельности на территории Белгородской области в течение не более 12 месяцев, следующих за месяцем заключения соглашения" - не позднее 20 числа месяца, следующего за месяцем исполнения взятых на себя</w:t>
      </w:r>
      <w:proofErr w:type="gramEnd"/>
      <w:r>
        <w:t xml:space="preserve"> обязательств.</w:t>
      </w:r>
    </w:p>
    <w:p w:rsidR="002338CA" w:rsidRDefault="002338CA">
      <w:pPr>
        <w:pStyle w:val="ConsPlusNormal"/>
        <w:spacing w:before="220"/>
        <w:ind w:firstLine="540"/>
        <w:jc w:val="both"/>
      </w:pPr>
      <w:r>
        <w:t xml:space="preserve">Для получателей гранта, у которых в течение периода взятых на себя обязательств по соглашению отсутствует доступ к имуществу, используемому для ведения предпринимательской деятельности, средства гранта которых не израсходованы в целях начала ведения или возобновления предпринимательской деятельности по другому адресу на территории Белгородской области, и дата завершения </w:t>
      </w:r>
      <w:proofErr w:type="gramStart"/>
      <w:r>
        <w:t>результата</w:t>
      </w:r>
      <w:proofErr w:type="gramEnd"/>
      <w:r>
        <w:t xml:space="preserve"> предоставления гранта которых перенесена путем заключения дополнительного соглашения к соглашению на 12 месяцев, следующих за датой исполнения взятых на себя обязательств по обеспечению ведения или возобновления предпринимательской деятельности, отчет о выполнении условия предоставления гранта представляется не позднее 20 числа месяца, следующего за месяцем исполнения взятых на себя обязательств, с учетом перенесенного срока.</w:t>
      </w:r>
    </w:p>
    <w:p w:rsidR="002338CA" w:rsidRDefault="002338CA">
      <w:pPr>
        <w:pStyle w:val="ConsPlusNormal"/>
        <w:spacing w:before="220"/>
        <w:ind w:firstLine="540"/>
        <w:jc w:val="both"/>
      </w:pPr>
      <w:r>
        <w:t xml:space="preserve">4.1.4. Отчет о реализации плана мероприятий - не позднее 5-го рабочего дня месяца, следующего за </w:t>
      </w:r>
      <w:proofErr w:type="gramStart"/>
      <w:r>
        <w:t>отчетным</w:t>
      </w:r>
      <w:proofErr w:type="gramEnd"/>
      <w:r>
        <w:t>, а также не позднее 10 числа месяца после достижения конечного значения результата предоставления гранта.</w:t>
      </w:r>
    </w:p>
    <w:p w:rsidR="002338CA" w:rsidRDefault="002338CA">
      <w:pPr>
        <w:pStyle w:val="ConsPlusNormal"/>
        <w:spacing w:before="220"/>
        <w:ind w:firstLine="540"/>
        <w:jc w:val="both"/>
      </w:pPr>
      <w:r>
        <w:t>4.2. Отчеты представляются по формам, определенным типовыми формами соглашения, установленными Министерством финансов Российской Федерации для соответствующего вида гранта.</w:t>
      </w:r>
    </w:p>
    <w:p w:rsidR="002338CA" w:rsidRDefault="002338CA">
      <w:pPr>
        <w:pStyle w:val="ConsPlusNormal"/>
        <w:spacing w:before="220"/>
        <w:ind w:firstLine="540"/>
        <w:jc w:val="both"/>
      </w:pPr>
      <w:r>
        <w:t>4.3. Министерство вправе устанавливать в соглашении сроки и формы представления получателем гранта дополнительной отчетности.</w:t>
      </w:r>
    </w:p>
    <w:p w:rsidR="002338CA" w:rsidRDefault="002338CA">
      <w:pPr>
        <w:pStyle w:val="ConsPlusNormal"/>
        <w:jc w:val="both"/>
      </w:pPr>
    </w:p>
    <w:p w:rsidR="002338CA" w:rsidRDefault="002338CA">
      <w:pPr>
        <w:pStyle w:val="ConsPlusTitle"/>
        <w:jc w:val="center"/>
        <w:outlineLvl w:val="1"/>
      </w:pPr>
      <w:r>
        <w:t>5. Требования к осуществлению контроля (мониторинга)</w:t>
      </w:r>
    </w:p>
    <w:p w:rsidR="002338CA" w:rsidRDefault="002338CA">
      <w:pPr>
        <w:pStyle w:val="ConsPlusTitle"/>
        <w:jc w:val="center"/>
      </w:pPr>
      <w:r>
        <w:t>за соблюдением условий и порядка предоставления</w:t>
      </w:r>
    </w:p>
    <w:p w:rsidR="002338CA" w:rsidRDefault="002338CA">
      <w:pPr>
        <w:pStyle w:val="ConsPlusTitle"/>
        <w:jc w:val="center"/>
      </w:pPr>
      <w:r>
        <w:t>грантов и ответственность за их нарушение</w:t>
      </w:r>
    </w:p>
    <w:p w:rsidR="002338CA" w:rsidRDefault="002338CA">
      <w:pPr>
        <w:pStyle w:val="ConsPlusNormal"/>
        <w:jc w:val="both"/>
      </w:pPr>
    </w:p>
    <w:p w:rsidR="002338CA" w:rsidRDefault="002338CA">
      <w:pPr>
        <w:pStyle w:val="ConsPlusNormal"/>
        <w:ind w:firstLine="540"/>
        <w:jc w:val="both"/>
      </w:pPr>
      <w:r>
        <w:t xml:space="preserve">5.1. Министерство осуществляет проверку соблюдения получателем гранта порядка и условий предоставления гранта, в том числе в части достижения результата предоставления гранта. Органы государственного финансового контроля Белгородской области осуществляют проверку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
    <w:p w:rsidR="002338CA" w:rsidRDefault="002338CA">
      <w:pPr>
        <w:pStyle w:val="ConsPlusNormal"/>
        <w:spacing w:before="220"/>
        <w:ind w:firstLine="540"/>
        <w:jc w:val="both"/>
      </w:pPr>
      <w:bookmarkStart w:id="32" w:name="P242"/>
      <w:bookmarkEnd w:id="32"/>
      <w:r>
        <w:t xml:space="preserve">5.2. В случае установления нарушения получателем гранта условий, установленных при предоставлении гранта, </w:t>
      </w:r>
      <w:proofErr w:type="gramStart"/>
      <w:r>
        <w:t>выявленного</w:t>
      </w:r>
      <w:proofErr w:type="gramEnd"/>
      <w:r>
        <w:t xml:space="preserve"> в том числе по фактам проверок, проведенных Министерством или органами государственного финансового контроля Белгородской области, а также в случае </w:t>
      </w:r>
      <w:proofErr w:type="spellStart"/>
      <w:r>
        <w:t>недостижения</w:t>
      </w:r>
      <w:proofErr w:type="spellEnd"/>
      <w:r>
        <w:t xml:space="preserve"> значения результата предоставления гранта грант и (или) средства, полученные на основании договоров, заключенных с получателями грантов, подлежат возврату в областной бюджет.</w:t>
      </w:r>
    </w:p>
    <w:p w:rsidR="002338CA" w:rsidRDefault="002338CA">
      <w:pPr>
        <w:pStyle w:val="ConsPlusNormal"/>
        <w:spacing w:before="220"/>
        <w:ind w:firstLine="540"/>
        <w:jc w:val="both"/>
      </w:pPr>
      <w:r>
        <w:t xml:space="preserve">5.3. Министерство в течение 5 (пяти) рабочих дней </w:t>
      </w:r>
      <w:proofErr w:type="gramStart"/>
      <w:r>
        <w:t>с даты выявления</w:t>
      </w:r>
      <w:proofErr w:type="gramEnd"/>
      <w:r>
        <w:t xml:space="preserve"> фактов, предусмотренных пунктом 5.2 раздела 5 Порядка, направляет получателю гранта требование об обеспечении возврата гранта в областной бюджет в размере, определенном в указанном требовании.</w:t>
      </w:r>
    </w:p>
    <w:p w:rsidR="002338CA" w:rsidRDefault="002338CA">
      <w:pPr>
        <w:pStyle w:val="ConsPlusNormal"/>
        <w:spacing w:before="220"/>
        <w:ind w:firstLine="540"/>
        <w:jc w:val="both"/>
      </w:pPr>
      <w:r>
        <w:t xml:space="preserve">Возврат гранта и (или) средств, полученных на основании договоров, заключенных с получателями грантов, осуществляется получателем гранта в срок, не превышающий 20 </w:t>
      </w:r>
      <w:r>
        <w:lastRenderedPageBreak/>
        <w:t xml:space="preserve">(двадцати) рабочих дней </w:t>
      </w:r>
      <w:proofErr w:type="gramStart"/>
      <w:r>
        <w:t>с даты получения</w:t>
      </w:r>
      <w:proofErr w:type="gramEnd"/>
      <w:r>
        <w:t xml:space="preserve"> требования, указанного в первом абзаце настоящего пункта.</w:t>
      </w:r>
    </w:p>
    <w:p w:rsidR="002338CA" w:rsidRDefault="002338CA">
      <w:pPr>
        <w:pStyle w:val="ConsPlusNormal"/>
        <w:spacing w:before="220"/>
        <w:ind w:firstLine="540"/>
        <w:jc w:val="both"/>
      </w:pPr>
      <w:bookmarkStart w:id="33" w:name="P245"/>
      <w:bookmarkEnd w:id="33"/>
      <w:r>
        <w:t>5.4. В случае невыполнения получателем субсидии требования об обеспечении возврата гранта взыскание производится в судебном порядке в соответствии с законодательством Российской Федерации.</w:t>
      </w:r>
    </w:p>
    <w:p w:rsidR="002338CA" w:rsidRDefault="002338CA">
      <w:pPr>
        <w:pStyle w:val="ConsPlusNormal"/>
        <w:spacing w:before="220"/>
        <w:ind w:firstLine="540"/>
        <w:jc w:val="both"/>
      </w:pPr>
      <w:r>
        <w:t xml:space="preserve">5.5. Мониторинг достижения результата предоставления гранта, указанного в </w:t>
      </w:r>
      <w:hyperlink w:anchor="P213">
        <w:r>
          <w:rPr>
            <w:color w:val="0000FF"/>
          </w:rPr>
          <w:t>пункте 3.11 раздела 3</w:t>
        </w:r>
      </w:hyperlink>
      <w:r>
        <w:t xml:space="preserve"> Порядка, исходя из достижения значения результата предоставления гранта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установленном Министерством финансов Российской Федерации.</w:t>
      </w: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1"/>
      </w:pPr>
      <w:r>
        <w:t>Приложение N 1</w:t>
      </w:r>
    </w:p>
    <w:p w:rsidR="002338CA" w:rsidRDefault="002338CA">
      <w:pPr>
        <w:pStyle w:val="ConsPlusNormal"/>
        <w:jc w:val="right"/>
      </w:pPr>
      <w:r>
        <w:t>к Порядку предоставления в 2023 году</w:t>
      </w:r>
    </w:p>
    <w:p w:rsidR="002338CA" w:rsidRDefault="002338CA">
      <w:pPr>
        <w:pStyle w:val="ConsPlusNormal"/>
        <w:jc w:val="right"/>
      </w:pPr>
      <w:r>
        <w:t>грантов в форме субсидий субъектам</w:t>
      </w:r>
    </w:p>
    <w:p w:rsidR="002338CA" w:rsidRDefault="002338CA">
      <w:pPr>
        <w:pStyle w:val="ConsPlusNormal"/>
        <w:jc w:val="right"/>
      </w:pPr>
      <w:r>
        <w:t>предпринимательской деятельности, а также</w:t>
      </w:r>
    </w:p>
    <w:p w:rsidR="002338CA" w:rsidRDefault="002338CA">
      <w:pPr>
        <w:pStyle w:val="ConsPlusNormal"/>
        <w:jc w:val="right"/>
      </w:pPr>
      <w:r>
        <w:t xml:space="preserve">физическим лицам, применяющим </w:t>
      </w:r>
      <w:proofErr w:type="gramStart"/>
      <w:r>
        <w:t>специальный</w:t>
      </w:r>
      <w:proofErr w:type="gramEnd"/>
    </w:p>
    <w:p w:rsidR="002338CA" w:rsidRDefault="002338CA">
      <w:pPr>
        <w:pStyle w:val="ConsPlusNormal"/>
        <w:jc w:val="right"/>
      </w:pPr>
      <w:r>
        <w:t xml:space="preserve">налоговый режим "Налог </w:t>
      </w:r>
      <w:proofErr w:type="gramStart"/>
      <w:r>
        <w:t>на</w:t>
      </w:r>
      <w:proofErr w:type="gramEnd"/>
      <w:r>
        <w:t xml:space="preserve"> профессиональный</w:t>
      </w:r>
    </w:p>
    <w:p w:rsidR="002338CA" w:rsidRDefault="002338CA">
      <w:pPr>
        <w:pStyle w:val="ConsPlusNormal"/>
        <w:jc w:val="right"/>
      </w:pPr>
      <w:r>
        <w:t>доход", пострадавшим в результате обстрелов</w:t>
      </w:r>
    </w:p>
    <w:p w:rsidR="002338CA" w:rsidRDefault="002338CA">
      <w:pPr>
        <w:pStyle w:val="ConsPlusNormal"/>
        <w:jc w:val="right"/>
      </w:pPr>
      <w:r>
        <w:t>со стороны вооруженных формирований Украины</w:t>
      </w:r>
    </w:p>
    <w:p w:rsidR="002338CA" w:rsidRDefault="002338CA">
      <w:pPr>
        <w:pStyle w:val="ConsPlusNormal"/>
        <w:jc w:val="right"/>
      </w:pPr>
      <w:r>
        <w:t>и террористических актов, на восстановление</w:t>
      </w:r>
    </w:p>
    <w:p w:rsidR="002338CA" w:rsidRDefault="002338CA">
      <w:pPr>
        <w:pStyle w:val="ConsPlusNormal"/>
        <w:jc w:val="right"/>
      </w:pPr>
      <w:r>
        <w:t>и (или) поддержание деятельности</w:t>
      </w:r>
    </w:p>
    <w:p w:rsidR="002338CA" w:rsidRDefault="002338CA">
      <w:pPr>
        <w:pStyle w:val="ConsPlusNormal"/>
        <w:jc w:val="both"/>
      </w:pPr>
    </w:p>
    <w:p w:rsidR="002338CA" w:rsidRDefault="002338CA">
      <w:pPr>
        <w:pStyle w:val="ConsPlusNormal"/>
        <w:jc w:val="right"/>
      </w:pPr>
      <w:r>
        <w:t>Форма</w:t>
      </w:r>
    </w:p>
    <w:p w:rsidR="002338CA" w:rsidRDefault="002338CA">
      <w:pPr>
        <w:pStyle w:val="ConsPlusNormal"/>
        <w:jc w:val="both"/>
      </w:pPr>
    </w:p>
    <w:tbl>
      <w:tblPr>
        <w:tblW w:w="0" w:type="auto"/>
        <w:tblLayout w:type="fixed"/>
        <w:tblCellMar>
          <w:top w:w="102" w:type="dxa"/>
          <w:left w:w="62" w:type="dxa"/>
          <w:bottom w:w="102" w:type="dxa"/>
          <w:right w:w="62" w:type="dxa"/>
        </w:tblCellMar>
        <w:tblLook w:val="0000"/>
      </w:tblPr>
      <w:tblGrid>
        <w:gridCol w:w="3231"/>
        <w:gridCol w:w="2467"/>
        <w:gridCol w:w="3373"/>
      </w:tblGrid>
      <w:tr w:rsidR="002338CA">
        <w:tc>
          <w:tcPr>
            <w:tcW w:w="5698" w:type="dxa"/>
            <w:gridSpan w:val="2"/>
            <w:tcBorders>
              <w:top w:val="nil"/>
              <w:left w:val="nil"/>
              <w:bottom w:val="nil"/>
              <w:right w:val="nil"/>
            </w:tcBorders>
          </w:tcPr>
          <w:p w:rsidR="002338CA" w:rsidRDefault="002338CA">
            <w:pPr>
              <w:pStyle w:val="ConsPlusNormal"/>
            </w:pPr>
          </w:p>
        </w:tc>
        <w:tc>
          <w:tcPr>
            <w:tcW w:w="3373" w:type="dxa"/>
            <w:tcBorders>
              <w:top w:val="nil"/>
              <w:left w:val="nil"/>
              <w:bottom w:val="nil"/>
              <w:right w:val="nil"/>
            </w:tcBorders>
          </w:tcPr>
          <w:p w:rsidR="002338CA" w:rsidRDefault="002338CA">
            <w:pPr>
              <w:pStyle w:val="ConsPlusNormal"/>
              <w:jc w:val="right"/>
            </w:pPr>
            <w:r>
              <w:t xml:space="preserve">Министерство </w:t>
            </w:r>
            <w:proofErr w:type="gramStart"/>
            <w:r>
              <w:t>экономического</w:t>
            </w:r>
            <w:proofErr w:type="gramEnd"/>
          </w:p>
          <w:p w:rsidR="002338CA" w:rsidRDefault="002338CA">
            <w:pPr>
              <w:pStyle w:val="ConsPlusNormal"/>
              <w:jc w:val="right"/>
            </w:pPr>
            <w:r>
              <w:t>развития и промышленности</w:t>
            </w:r>
          </w:p>
          <w:p w:rsidR="002338CA" w:rsidRDefault="002338CA">
            <w:pPr>
              <w:pStyle w:val="ConsPlusNormal"/>
              <w:jc w:val="right"/>
            </w:pPr>
            <w:r>
              <w:t>Белгородской области</w:t>
            </w:r>
          </w:p>
        </w:tc>
      </w:tr>
      <w:tr w:rsidR="002338CA">
        <w:tc>
          <w:tcPr>
            <w:tcW w:w="9071" w:type="dxa"/>
            <w:gridSpan w:val="3"/>
            <w:tcBorders>
              <w:top w:val="nil"/>
              <w:left w:val="nil"/>
              <w:bottom w:val="nil"/>
              <w:right w:val="nil"/>
            </w:tcBorders>
          </w:tcPr>
          <w:p w:rsidR="002338CA" w:rsidRDefault="002338CA">
            <w:pPr>
              <w:pStyle w:val="ConsPlusNormal"/>
              <w:jc w:val="center"/>
            </w:pPr>
            <w:bookmarkStart w:id="34" w:name="P269"/>
            <w:bookmarkEnd w:id="34"/>
            <w:r>
              <w:t>Заявка на участие в отборе</w:t>
            </w:r>
          </w:p>
          <w:p w:rsidR="002338CA" w:rsidRDefault="002338CA">
            <w:pPr>
              <w:pStyle w:val="ConsPlusNormal"/>
            </w:pPr>
          </w:p>
          <w:p w:rsidR="002338CA" w:rsidRDefault="002338CA">
            <w:pPr>
              <w:pStyle w:val="ConsPlusNormal"/>
              <w:jc w:val="both"/>
            </w:pPr>
            <w:r>
              <w:t>__________________________________________________________________________</w:t>
            </w:r>
          </w:p>
          <w:p w:rsidR="002338CA" w:rsidRDefault="002338CA">
            <w:pPr>
              <w:pStyle w:val="ConsPlusNormal"/>
              <w:jc w:val="center"/>
            </w:pPr>
            <w:r>
              <w:t>(указывается полное наименование участника отбора, ИНН, КПП)</w:t>
            </w:r>
          </w:p>
          <w:p w:rsidR="002338CA" w:rsidRDefault="002338CA">
            <w:pPr>
              <w:pStyle w:val="ConsPlusNormal"/>
            </w:pPr>
          </w:p>
          <w:p w:rsidR="002338CA" w:rsidRDefault="002338CA">
            <w:pPr>
              <w:pStyle w:val="ConsPlusNormal"/>
              <w:jc w:val="both"/>
            </w:pPr>
            <w:proofErr w:type="gramStart"/>
            <w:r>
              <w:t>(далее - Участник отбора) в соответствии с Порядком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(далее - Порядок), утвержденным постановлением Правительства Белгородской области от "____" ___________ 20_____ года N ____, направляет</w:t>
            </w:r>
            <w:proofErr w:type="gramEnd"/>
            <w:r>
              <w:t xml:space="preserve"> заявку на участие в отборе на предоставление в 20___ году гранта из областного бюджета в размере __________________________________________________________________________</w:t>
            </w:r>
          </w:p>
          <w:p w:rsidR="002338CA" w:rsidRDefault="002338CA">
            <w:pPr>
              <w:pStyle w:val="ConsPlusNormal"/>
              <w:jc w:val="center"/>
            </w:pPr>
            <w:r>
              <w:t>(указывается сумма прописью)</w:t>
            </w:r>
          </w:p>
          <w:p w:rsidR="002338CA" w:rsidRDefault="002338CA">
            <w:pPr>
              <w:pStyle w:val="ConsPlusNormal"/>
              <w:jc w:val="both"/>
            </w:pPr>
            <w:r>
              <w:t xml:space="preserve">рублей в целях восстановления и (или) поддержания деятельности и </w:t>
            </w:r>
            <w:proofErr w:type="gramStart"/>
            <w:r>
              <w:t>для</w:t>
            </w:r>
            <w:proofErr w:type="gramEnd"/>
            <w:r>
              <w:t xml:space="preserve"> финансового</w:t>
            </w:r>
          </w:p>
          <w:p w:rsidR="002338CA" w:rsidRDefault="002338CA">
            <w:pPr>
              <w:pStyle w:val="ConsPlusNormal"/>
              <w:jc w:val="center"/>
            </w:pPr>
            <w:r>
              <w:t>(нужное подчеркнуть)</w:t>
            </w:r>
          </w:p>
          <w:p w:rsidR="002338CA" w:rsidRDefault="002338CA">
            <w:pPr>
              <w:pStyle w:val="ConsPlusNormal"/>
              <w:jc w:val="both"/>
            </w:pPr>
            <w:r>
              <w:t>обеспечения следующих затрат:</w:t>
            </w:r>
          </w:p>
          <w:p w:rsidR="002338CA" w:rsidRDefault="002338CA">
            <w:pPr>
              <w:pStyle w:val="ConsPlusNormal"/>
              <w:ind w:firstLine="283"/>
              <w:jc w:val="both"/>
            </w:pPr>
            <w:r>
              <w:t>1. _____________________________________________________________________.</w:t>
            </w:r>
          </w:p>
          <w:p w:rsidR="002338CA" w:rsidRDefault="002338CA">
            <w:pPr>
              <w:pStyle w:val="ConsPlusNormal"/>
              <w:jc w:val="center"/>
            </w:pPr>
            <w:r>
              <w:t xml:space="preserve">(указывается вид расходов в соответствии с </w:t>
            </w:r>
            <w:hyperlink w:anchor="P56">
              <w:r>
                <w:rPr>
                  <w:color w:val="0000FF"/>
                </w:rPr>
                <w:t>пунктом 1.4 раздела 1</w:t>
              </w:r>
            </w:hyperlink>
            <w:r>
              <w:t xml:space="preserve"> Порядка)</w:t>
            </w:r>
          </w:p>
          <w:p w:rsidR="002338CA" w:rsidRDefault="002338CA">
            <w:pPr>
              <w:pStyle w:val="ConsPlusNormal"/>
              <w:ind w:firstLine="283"/>
              <w:jc w:val="both"/>
            </w:pPr>
            <w:r>
              <w:lastRenderedPageBreak/>
              <w:t>1.1. Планируемая сумма затрат: ____________________________________________.</w:t>
            </w:r>
          </w:p>
          <w:p w:rsidR="002338CA" w:rsidRDefault="002338CA">
            <w:pPr>
              <w:pStyle w:val="ConsPlusNormal"/>
              <w:jc w:val="center"/>
            </w:pPr>
            <w:r>
              <w:t>(указывается сумма прописью)</w:t>
            </w:r>
          </w:p>
          <w:p w:rsidR="002338CA" w:rsidRDefault="002338CA">
            <w:pPr>
              <w:pStyle w:val="ConsPlusNormal"/>
            </w:pPr>
          </w:p>
          <w:p w:rsidR="002338CA" w:rsidRDefault="002338CA">
            <w:pPr>
              <w:pStyle w:val="ConsPlusNormal"/>
              <w:ind w:firstLine="283"/>
              <w:jc w:val="both"/>
            </w:pPr>
            <w:r>
              <w:t>2. ____________________________________________________________________.</w:t>
            </w:r>
          </w:p>
          <w:p w:rsidR="002338CA" w:rsidRDefault="002338CA">
            <w:pPr>
              <w:pStyle w:val="ConsPlusNormal"/>
              <w:jc w:val="center"/>
            </w:pPr>
            <w:r>
              <w:t xml:space="preserve">(указывается вид расходов в соответствии с </w:t>
            </w:r>
            <w:hyperlink w:anchor="P56">
              <w:r>
                <w:rPr>
                  <w:color w:val="0000FF"/>
                </w:rPr>
                <w:t>пунктом 1.4 раздела 1</w:t>
              </w:r>
            </w:hyperlink>
            <w:r>
              <w:t xml:space="preserve"> Порядка)</w:t>
            </w:r>
          </w:p>
          <w:p w:rsidR="002338CA" w:rsidRDefault="002338CA">
            <w:pPr>
              <w:pStyle w:val="ConsPlusNormal"/>
              <w:ind w:firstLine="283"/>
              <w:jc w:val="both"/>
            </w:pPr>
            <w:r>
              <w:t>2.1. Планируемая сумма затрат: ___________________________________________.</w:t>
            </w:r>
          </w:p>
          <w:p w:rsidR="002338CA" w:rsidRDefault="002338CA">
            <w:pPr>
              <w:pStyle w:val="ConsPlusNormal"/>
              <w:ind w:left="3240"/>
              <w:jc w:val="both"/>
            </w:pPr>
            <w:r>
              <w:t>(указывается сумма прописью)</w:t>
            </w:r>
          </w:p>
          <w:p w:rsidR="002338CA" w:rsidRDefault="002338CA">
            <w:pPr>
              <w:pStyle w:val="ConsPlusNormal"/>
              <w:ind w:firstLine="283"/>
              <w:jc w:val="both"/>
            </w:pPr>
            <w:r>
              <w:t>3. _____________________________________________________________________.</w:t>
            </w:r>
          </w:p>
          <w:p w:rsidR="002338CA" w:rsidRDefault="002338CA">
            <w:pPr>
              <w:pStyle w:val="ConsPlusNormal"/>
              <w:jc w:val="center"/>
            </w:pPr>
            <w:r>
              <w:t xml:space="preserve">(указывается вид расходов в соответствии с </w:t>
            </w:r>
            <w:hyperlink w:anchor="P56">
              <w:r>
                <w:rPr>
                  <w:color w:val="0000FF"/>
                </w:rPr>
                <w:t>пунктом 1.4 раздела 1</w:t>
              </w:r>
            </w:hyperlink>
            <w:r>
              <w:t xml:space="preserve"> Порядка)</w:t>
            </w:r>
          </w:p>
          <w:p w:rsidR="002338CA" w:rsidRDefault="002338CA">
            <w:pPr>
              <w:pStyle w:val="ConsPlusNormal"/>
              <w:ind w:firstLine="283"/>
              <w:jc w:val="both"/>
            </w:pPr>
            <w:r>
              <w:t>3.1. Планируемая сумма затрат: ____________________________________________.</w:t>
            </w:r>
          </w:p>
          <w:p w:rsidR="002338CA" w:rsidRDefault="002338CA">
            <w:pPr>
              <w:pStyle w:val="ConsPlusNormal"/>
              <w:ind w:left="3240"/>
              <w:jc w:val="both"/>
            </w:pPr>
            <w:r>
              <w:t>(указывается сумма прописью)</w:t>
            </w:r>
          </w:p>
          <w:p w:rsidR="002338CA" w:rsidRDefault="002338CA">
            <w:pPr>
              <w:pStyle w:val="ConsPlusNormal"/>
              <w:ind w:firstLine="283"/>
              <w:jc w:val="both"/>
            </w:pPr>
            <w:r>
              <w:t>Участник отбора обязуется:</w:t>
            </w:r>
          </w:p>
          <w:p w:rsidR="002338CA" w:rsidRDefault="002338CA">
            <w:pPr>
              <w:pStyle w:val="ConsPlusNormal"/>
              <w:ind w:firstLine="283"/>
              <w:jc w:val="both"/>
            </w:pPr>
            <w:r>
              <w:t>- вести предпринимательскую деятельность на территории Белгородской области в течение не менее 12 месяцев, следующих за месяцем заключения соглашения о предоставлении гранта, или возобновить предпринимательскую деятельность на территории Белгородской области в течение не более 12 месяцев, следующих за месяцем заключения соглашения о предоставлении гранта (нужное подчеркнуть).</w:t>
            </w:r>
          </w:p>
          <w:p w:rsidR="002338CA" w:rsidRDefault="002338CA">
            <w:pPr>
              <w:pStyle w:val="ConsPlusNormal"/>
              <w:ind w:firstLine="283"/>
              <w:jc w:val="both"/>
            </w:pPr>
            <w:r>
              <w:t>Реквизиты участника отбора:</w:t>
            </w:r>
          </w:p>
          <w:p w:rsidR="002338CA" w:rsidRDefault="002338CA">
            <w:pPr>
              <w:pStyle w:val="ConsPlusNormal"/>
              <w:ind w:firstLine="283"/>
              <w:jc w:val="both"/>
            </w:pPr>
            <w:r>
              <w:t>Юридический адрес: _____________________________________________________.</w:t>
            </w:r>
          </w:p>
          <w:p w:rsidR="002338CA" w:rsidRDefault="002338CA">
            <w:pPr>
              <w:pStyle w:val="ConsPlusNormal"/>
              <w:ind w:firstLine="283"/>
              <w:jc w:val="both"/>
            </w:pPr>
            <w:r>
              <w:t>Телефон (факс): _________________, электронная почта: _______________________.</w:t>
            </w:r>
          </w:p>
          <w:p w:rsidR="002338CA" w:rsidRDefault="002338CA">
            <w:pPr>
              <w:pStyle w:val="ConsPlusNormal"/>
              <w:ind w:firstLine="283"/>
              <w:jc w:val="both"/>
            </w:pPr>
            <w:r>
              <w:t>Банковские реквизиты для получения гранта: ________________________________.</w:t>
            </w:r>
          </w:p>
          <w:p w:rsidR="002338CA" w:rsidRDefault="002338CA">
            <w:pPr>
              <w:pStyle w:val="ConsPlusNormal"/>
              <w:ind w:firstLine="283"/>
              <w:jc w:val="both"/>
            </w:pPr>
            <w:r>
              <w:t>Получатель: ____________________________________________________________.</w:t>
            </w:r>
          </w:p>
          <w:p w:rsidR="002338CA" w:rsidRDefault="002338CA">
            <w:pPr>
              <w:pStyle w:val="ConsPlusNormal"/>
              <w:ind w:firstLine="283"/>
              <w:jc w:val="both"/>
            </w:pPr>
            <w:r>
              <w:t>ИНН: __________________________________________________________________.</w:t>
            </w:r>
          </w:p>
          <w:p w:rsidR="002338CA" w:rsidRDefault="001672B9">
            <w:pPr>
              <w:pStyle w:val="ConsPlusNormal"/>
              <w:ind w:firstLine="283"/>
              <w:jc w:val="both"/>
            </w:pPr>
            <w:hyperlink r:id="rId35">
              <w:r w:rsidR="002338CA">
                <w:rPr>
                  <w:color w:val="0000FF"/>
                </w:rPr>
                <w:t>ОКВЭД</w:t>
              </w:r>
            </w:hyperlink>
            <w:r w:rsidR="002338CA">
              <w:t xml:space="preserve"> (основной вид деятельности) ______________________________________.</w:t>
            </w:r>
          </w:p>
          <w:p w:rsidR="002338CA" w:rsidRDefault="002338CA">
            <w:pPr>
              <w:pStyle w:val="ConsPlusNormal"/>
              <w:ind w:firstLine="283"/>
              <w:jc w:val="both"/>
            </w:pPr>
            <w:proofErr w:type="spellStart"/>
            <w:proofErr w:type="gramStart"/>
            <w:r>
              <w:t>р</w:t>
            </w:r>
            <w:proofErr w:type="spellEnd"/>
            <w:proofErr w:type="gramEnd"/>
            <w:r>
              <w:t>/с: ____________________________________________________________________.</w:t>
            </w:r>
          </w:p>
          <w:p w:rsidR="002338CA" w:rsidRDefault="002338CA">
            <w:pPr>
              <w:pStyle w:val="ConsPlusNormal"/>
              <w:ind w:firstLine="283"/>
              <w:jc w:val="both"/>
            </w:pPr>
            <w:r>
              <w:t>Наименование кредитной организации: _____________________________________.</w:t>
            </w:r>
          </w:p>
          <w:p w:rsidR="002338CA" w:rsidRDefault="002338CA">
            <w:pPr>
              <w:pStyle w:val="ConsPlusNormal"/>
              <w:ind w:firstLine="283"/>
              <w:jc w:val="both"/>
            </w:pPr>
            <w:r>
              <w:t>БИК: __________________________________________________________________.</w:t>
            </w:r>
          </w:p>
          <w:p w:rsidR="002338CA" w:rsidRDefault="002338CA">
            <w:pPr>
              <w:pStyle w:val="ConsPlusNormal"/>
              <w:ind w:firstLine="283"/>
              <w:jc w:val="both"/>
            </w:pPr>
            <w:r>
              <w:t>Корр. счет: _____________________________________________________________.</w:t>
            </w:r>
          </w:p>
          <w:p w:rsidR="002338CA" w:rsidRDefault="001672B9">
            <w:pPr>
              <w:pStyle w:val="ConsPlusNormal"/>
              <w:ind w:firstLine="283"/>
              <w:jc w:val="both"/>
            </w:pPr>
            <w:hyperlink r:id="rId36">
              <w:r w:rsidR="002338CA">
                <w:rPr>
                  <w:color w:val="0000FF"/>
                </w:rPr>
                <w:t>ОКТМО</w:t>
              </w:r>
            </w:hyperlink>
            <w:r w:rsidR="002338CA">
              <w:t>: _______________________________________________________________.</w:t>
            </w:r>
          </w:p>
          <w:p w:rsidR="002338CA" w:rsidRDefault="002338CA">
            <w:pPr>
              <w:pStyle w:val="ConsPlusNormal"/>
              <w:ind w:firstLine="283"/>
              <w:jc w:val="both"/>
            </w:pPr>
            <w:r>
              <w:t>Местонахождение и юридический адрес: ___________________________________.</w:t>
            </w:r>
          </w:p>
          <w:p w:rsidR="002338CA" w:rsidRDefault="002338CA">
            <w:pPr>
              <w:pStyle w:val="ConsPlusNormal"/>
            </w:pPr>
          </w:p>
          <w:p w:rsidR="002338CA" w:rsidRDefault="002338CA">
            <w:pPr>
              <w:pStyle w:val="ConsPlusNormal"/>
              <w:ind w:firstLine="283"/>
              <w:jc w:val="both"/>
            </w:pPr>
            <w:r>
              <w:t>Участник отбора сообщает, что осведомле</w:t>
            </w:r>
            <w:proofErr w:type="gramStart"/>
            <w:r>
              <w:t>н(</w:t>
            </w:r>
            <w:proofErr w:type="gramEnd"/>
            <w:r>
              <w:t>-а) о том, что несет ответственность за достоверность и подлинность представленных в министерство экономического развития и промышленности Белгородской области документов и сведений в соответствии с законодательством Российской Федерации.</w:t>
            </w:r>
          </w:p>
          <w:p w:rsidR="002338CA" w:rsidRDefault="002338CA">
            <w:pPr>
              <w:pStyle w:val="ConsPlusNormal"/>
            </w:pPr>
          </w:p>
          <w:p w:rsidR="002338CA" w:rsidRDefault="002338CA">
            <w:pPr>
              <w:pStyle w:val="ConsPlusNormal"/>
              <w:ind w:firstLine="283"/>
              <w:jc w:val="both"/>
            </w:pPr>
            <w:r>
              <w:t>К заявке прилагаются следующие документы:</w:t>
            </w:r>
          </w:p>
        </w:tc>
      </w:tr>
      <w:tr w:rsidR="002338CA">
        <w:tc>
          <w:tcPr>
            <w:tcW w:w="3231" w:type="dxa"/>
            <w:tcBorders>
              <w:top w:val="nil"/>
              <w:left w:val="nil"/>
              <w:bottom w:val="nil"/>
              <w:right w:val="nil"/>
            </w:tcBorders>
          </w:tcPr>
          <w:p w:rsidR="002338CA" w:rsidRDefault="002338CA">
            <w:pPr>
              <w:pStyle w:val="ConsPlusNormal"/>
              <w:jc w:val="center"/>
            </w:pPr>
            <w:r>
              <w:lastRenderedPageBreak/>
              <w:t>_______________________</w:t>
            </w:r>
          </w:p>
          <w:p w:rsidR="002338CA" w:rsidRDefault="002338CA">
            <w:pPr>
              <w:pStyle w:val="ConsPlusNormal"/>
              <w:jc w:val="center"/>
            </w:pPr>
            <w:r>
              <w:t>(должность)</w:t>
            </w:r>
          </w:p>
        </w:tc>
        <w:tc>
          <w:tcPr>
            <w:tcW w:w="2467" w:type="dxa"/>
            <w:tcBorders>
              <w:top w:val="nil"/>
              <w:left w:val="nil"/>
              <w:bottom w:val="nil"/>
              <w:right w:val="nil"/>
            </w:tcBorders>
          </w:tcPr>
          <w:p w:rsidR="002338CA" w:rsidRDefault="002338CA">
            <w:pPr>
              <w:pStyle w:val="ConsPlusNormal"/>
              <w:jc w:val="center"/>
            </w:pPr>
            <w:r>
              <w:t>_____________</w:t>
            </w:r>
          </w:p>
          <w:p w:rsidR="002338CA" w:rsidRDefault="002338CA">
            <w:pPr>
              <w:pStyle w:val="ConsPlusNormal"/>
              <w:jc w:val="center"/>
            </w:pPr>
            <w:r>
              <w:t>(подпись)</w:t>
            </w:r>
          </w:p>
        </w:tc>
        <w:tc>
          <w:tcPr>
            <w:tcW w:w="3373" w:type="dxa"/>
            <w:tcBorders>
              <w:top w:val="nil"/>
              <w:left w:val="nil"/>
              <w:bottom w:val="nil"/>
              <w:right w:val="nil"/>
            </w:tcBorders>
          </w:tcPr>
          <w:p w:rsidR="002338CA" w:rsidRDefault="002338CA">
            <w:pPr>
              <w:pStyle w:val="ConsPlusNormal"/>
              <w:jc w:val="center"/>
            </w:pPr>
            <w:r>
              <w:t>____________________</w:t>
            </w:r>
          </w:p>
          <w:p w:rsidR="002338CA" w:rsidRDefault="002338CA">
            <w:pPr>
              <w:pStyle w:val="ConsPlusNormal"/>
              <w:jc w:val="center"/>
            </w:pPr>
            <w:r>
              <w:t>(Ф.И.О.)</w:t>
            </w:r>
          </w:p>
        </w:tc>
      </w:tr>
      <w:tr w:rsidR="002338CA">
        <w:tc>
          <w:tcPr>
            <w:tcW w:w="3231" w:type="dxa"/>
            <w:tcBorders>
              <w:top w:val="nil"/>
              <w:left w:val="nil"/>
              <w:bottom w:val="nil"/>
              <w:right w:val="nil"/>
            </w:tcBorders>
          </w:tcPr>
          <w:p w:rsidR="002338CA" w:rsidRDefault="002338CA">
            <w:pPr>
              <w:pStyle w:val="ConsPlusNormal"/>
              <w:jc w:val="center"/>
            </w:pPr>
            <w:r>
              <w:t>М.П.</w:t>
            </w:r>
          </w:p>
        </w:tc>
        <w:tc>
          <w:tcPr>
            <w:tcW w:w="2467" w:type="dxa"/>
            <w:tcBorders>
              <w:top w:val="nil"/>
              <w:left w:val="nil"/>
              <w:bottom w:val="nil"/>
              <w:right w:val="nil"/>
            </w:tcBorders>
          </w:tcPr>
          <w:p w:rsidR="002338CA" w:rsidRDefault="002338CA">
            <w:pPr>
              <w:pStyle w:val="ConsPlusNormal"/>
            </w:pPr>
          </w:p>
        </w:tc>
        <w:tc>
          <w:tcPr>
            <w:tcW w:w="3373" w:type="dxa"/>
            <w:tcBorders>
              <w:top w:val="nil"/>
              <w:left w:val="nil"/>
              <w:bottom w:val="nil"/>
              <w:right w:val="nil"/>
            </w:tcBorders>
          </w:tcPr>
          <w:p w:rsidR="002338CA" w:rsidRDefault="002338CA">
            <w:pPr>
              <w:pStyle w:val="ConsPlusNormal"/>
              <w:jc w:val="center"/>
            </w:pPr>
            <w:r>
              <w:t>"__" __________ 20__ года</w:t>
            </w:r>
          </w:p>
        </w:tc>
      </w:tr>
      <w:tr w:rsidR="002338CA">
        <w:tc>
          <w:tcPr>
            <w:tcW w:w="9071" w:type="dxa"/>
            <w:gridSpan w:val="3"/>
            <w:tcBorders>
              <w:top w:val="nil"/>
              <w:left w:val="nil"/>
              <w:bottom w:val="nil"/>
              <w:right w:val="nil"/>
            </w:tcBorders>
          </w:tcPr>
          <w:p w:rsidR="002338CA" w:rsidRDefault="002338CA">
            <w:pPr>
              <w:pStyle w:val="ConsPlusNormal"/>
              <w:jc w:val="both"/>
            </w:pPr>
            <w:r>
              <w:t>Исполнитель ________________________________ телефон ______________________</w:t>
            </w:r>
          </w:p>
          <w:p w:rsidR="002338CA" w:rsidRDefault="002338CA">
            <w:pPr>
              <w:pStyle w:val="ConsPlusNormal"/>
              <w:ind w:left="1620"/>
              <w:jc w:val="both"/>
            </w:pPr>
            <w:r>
              <w:t>(указывается Ф.И.О. полностью)</w:t>
            </w:r>
          </w:p>
        </w:tc>
      </w:tr>
    </w:tbl>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1"/>
      </w:pPr>
      <w:r>
        <w:t>Приложение N 2</w:t>
      </w:r>
    </w:p>
    <w:p w:rsidR="002338CA" w:rsidRDefault="002338CA">
      <w:pPr>
        <w:pStyle w:val="ConsPlusNormal"/>
        <w:jc w:val="right"/>
      </w:pPr>
      <w:r>
        <w:t>к Порядку предоставления в 2023 году</w:t>
      </w:r>
    </w:p>
    <w:p w:rsidR="002338CA" w:rsidRDefault="002338CA">
      <w:pPr>
        <w:pStyle w:val="ConsPlusNormal"/>
        <w:jc w:val="right"/>
      </w:pPr>
      <w:r>
        <w:t>грантов в форме субсидий субъектам</w:t>
      </w:r>
    </w:p>
    <w:p w:rsidR="002338CA" w:rsidRDefault="002338CA">
      <w:pPr>
        <w:pStyle w:val="ConsPlusNormal"/>
        <w:jc w:val="right"/>
      </w:pPr>
      <w:r>
        <w:t>предпринимательской деятельности, а также</w:t>
      </w:r>
    </w:p>
    <w:p w:rsidR="002338CA" w:rsidRDefault="002338CA">
      <w:pPr>
        <w:pStyle w:val="ConsPlusNormal"/>
        <w:jc w:val="right"/>
      </w:pPr>
      <w:r>
        <w:lastRenderedPageBreak/>
        <w:t xml:space="preserve">физическим лицам, применяющим </w:t>
      </w:r>
      <w:proofErr w:type="gramStart"/>
      <w:r>
        <w:t>специальный</w:t>
      </w:r>
      <w:proofErr w:type="gramEnd"/>
    </w:p>
    <w:p w:rsidR="002338CA" w:rsidRDefault="002338CA">
      <w:pPr>
        <w:pStyle w:val="ConsPlusNormal"/>
        <w:jc w:val="right"/>
      </w:pPr>
      <w:r>
        <w:t xml:space="preserve">налоговый режим "Налог </w:t>
      </w:r>
      <w:proofErr w:type="gramStart"/>
      <w:r>
        <w:t>на</w:t>
      </w:r>
      <w:proofErr w:type="gramEnd"/>
      <w:r>
        <w:t xml:space="preserve"> профессиональный</w:t>
      </w:r>
    </w:p>
    <w:p w:rsidR="002338CA" w:rsidRDefault="002338CA">
      <w:pPr>
        <w:pStyle w:val="ConsPlusNormal"/>
        <w:jc w:val="right"/>
      </w:pPr>
      <w:r>
        <w:t>доход", пострадавшим в результате обстрелов</w:t>
      </w:r>
    </w:p>
    <w:p w:rsidR="002338CA" w:rsidRDefault="002338CA">
      <w:pPr>
        <w:pStyle w:val="ConsPlusNormal"/>
        <w:jc w:val="right"/>
      </w:pPr>
      <w:r>
        <w:t>со стороны вооруженных формирований Украины</w:t>
      </w:r>
    </w:p>
    <w:p w:rsidR="002338CA" w:rsidRDefault="002338CA">
      <w:pPr>
        <w:pStyle w:val="ConsPlusNormal"/>
        <w:jc w:val="right"/>
      </w:pPr>
      <w:r>
        <w:t>и террористических актов, на восстановление</w:t>
      </w:r>
    </w:p>
    <w:p w:rsidR="002338CA" w:rsidRDefault="002338CA">
      <w:pPr>
        <w:pStyle w:val="ConsPlusNormal"/>
        <w:jc w:val="right"/>
      </w:pPr>
      <w:r>
        <w:t>и (или) поддержание деятельности</w:t>
      </w:r>
    </w:p>
    <w:p w:rsidR="002338CA" w:rsidRDefault="002338CA">
      <w:pPr>
        <w:pStyle w:val="ConsPlusNormal"/>
        <w:jc w:val="both"/>
      </w:pPr>
    </w:p>
    <w:p w:rsidR="002338CA" w:rsidRDefault="002338CA">
      <w:pPr>
        <w:pStyle w:val="ConsPlusNormal"/>
        <w:jc w:val="right"/>
      </w:pPr>
      <w:r>
        <w:t>Форма</w:t>
      </w:r>
    </w:p>
    <w:p w:rsidR="002338CA" w:rsidRDefault="002338CA">
      <w:pPr>
        <w:pStyle w:val="ConsPlusNormal"/>
        <w:jc w:val="both"/>
      </w:pPr>
    </w:p>
    <w:tbl>
      <w:tblPr>
        <w:tblW w:w="0" w:type="auto"/>
        <w:tblLayout w:type="fixed"/>
        <w:tblCellMar>
          <w:top w:w="102" w:type="dxa"/>
          <w:left w:w="62" w:type="dxa"/>
          <w:bottom w:w="102" w:type="dxa"/>
          <w:right w:w="62" w:type="dxa"/>
        </w:tblCellMar>
        <w:tblLook w:val="0000"/>
      </w:tblPr>
      <w:tblGrid>
        <w:gridCol w:w="3231"/>
        <w:gridCol w:w="2467"/>
        <w:gridCol w:w="3367"/>
      </w:tblGrid>
      <w:tr w:rsidR="002338CA">
        <w:tc>
          <w:tcPr>
            <w:tcW w:w="9065" w:type="dxa"/>
            <w:gridSpan w:val="3"/>
            <w:tcBorders>
              <w:top w:val="nil"/>
              <w:left w:val="nil"/>
              <w:bottom w:val="nil"/>
              <w:right w:val="nil"/>
            </w:tcBorders>
          </w:tcPr>
          <w:p w:rsidR="002338CA" w:rsidRDefault="002338CA">
            <w:pPr>
              <w:pStyle w:val="ConsPlusNormal"/>
              <w:jc w:val="center"/>
            </w:pPr>
            <w:bookmarkStart w:id="35" w:name="P340"/>
            <w:bookmarkEnd w:id="35"/>
            <w:r>
              <w:t>Справка</w:t>
            </w:r>
          </w:p>
          <w:p w:rsidR="002338CA" w:rsidRDefault="002338CA">
            <w:pPr>
              <w:pStyle w:val="ConsPlusNormal"/>
            </w:pPr>
          </w:p>
          <w:p w:rsidR="002338CA" w:rsidRDefault="002338CA">
            <w:pPr>
              <w:pStyle w:val="ConsPlusNormal"/>
              <w:ind w:firstLine="283"/>
              <w:jc w:val="both"/>
            </w:pPr>
            <w:r>
              <w:t>Настоящим _________________________________________________________</w:t>
            </w:r>
          </w:p>
          <w:p w:rsidR="002338CA" w:rsidRDefault="002338CA">
            <w:pPr>
              <w:pStyle w:val="ConsPlusNormal"/>
              <w:jc w:val="center"/>
            </w:pPr>
            <w:r>
              <w:t>(указывается полное наименование участника отбора)</w:t>
            </w:r>
          </w:p>
          <w:p w:rsidR="002338CA" w:rsidRDefault="002338CA">
            <w:pPr>
              <w:pStyle w:val="ConsPlusNormal"/>
              <w:jc w:val="both"/>
            </w:pPr>
            <w:r>
              <w:t>подтверждает, что по состоянию на первое число ________________________________________________________________________:</w:t>
            </w:r>
          </w:p>
          <w:p w:rsidR="002338CA" w:rsidRDefault="002338CA">
            <w:pPr>
              <w:pStyle w:val="ConsPlusNormal"/>
              <w:jc w:val="center"/>
            </w:pPr>
            <w:r>
              <w:t>(указывается месяц, в котором подается заявка на участие в отборе)</w:t>
            </w:r>
          </w:p>
          <w:p w:rsidR="002338CA" w:rsidRDefault="002338CA">
            <w:pPr>
              <w:pStyle w:val="ConsPlusNormal"/>
              <w:ind w:firstLine="283"/>
              <w:jc w:val="both"/>
            </w:pPr>
            <w: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w:t>
            </w:r>
            <w:hyperlink w:anchor="P365">
              <w:r>
                <w:rPr>
                  <w:color w:val="0000FF"/>
                </w:rPr>
                <w:t>&lt;*&gt;</w:t>
              </w:r>
            </w:hyperlink>
            <w:r>
              <w:t>;</w:t>
            </w:r>
          </w:p>
          <w:p w:rsidR="002338CA" w:rsidRDefault="002338CA">
            <w:pPr>
              <w:pStyle w:val="ConsPlusNormal"/>
              <w:ind w:firstLine="283"/>
              <w:jc w:val="both"/>
            </w:pPr>
            <w:r>
              <w:t xml:space="preserve">- не прекратил деятельность в качестве индивидуального предпринимателя </w:t>
            </w:r>
            <w:hyperlink w:anchor="P366">
              <w:r>
                <w:rPr>
                  <w:color w:val="0000FF"/>
                </w:rPr>
                <w:t>&lt;**&gt;</w:t>
              </w:r>
            </w:hyperlink>
            <w:r>
              <w:t>;</w:t>
            </w:r>
          </w:p>
          <w:p w:rsidR="002338CA" w:rsidRDefault="002338CA">
            <w:pPr>
              <w:pStyle w:val="ConsPlusNormal"/>
              <w:ind w:firstLine="283"/>
              <w:jc w:val="both"/>
            </w:pPr>
            <w:proofErr w:type="gramStart"/>
            <w:r>
              <w:t xml:space="preserve">- не снят с учета в качестве налогоплательщика налога на профессиональный доход </w:t>
            </w:r>
            <w:hyperlink w:anchor="P367">
              <w:r>
                <w:rPr>
                  <w:color w:val="0000FF"/>
                </w:rPr>
                <w:t>&lt;***&gt;</w:t>
              </w:r>
            </w:hyperlink>
            <w:r>
              <w:t>;</w:t>
            </w:r>
            <w:proofErr w:type="gramEnd"/>
          </w:p>
          <w:p w:rsidR="002338CA" w:rsidRDefault="002338CA">
            <w:pPr>
              <w:pStyle w:val="ConsPlusNormal"/>
              <w:ind w:firstLine="283"/>
              <w:jc w:val="both"/>
            </w:pPr>
            <w:proofErr w:type="gramStart"/>
            <w: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российского юридического лица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 </w:t>
            </w:r>
            <w:hyperlink w:anchor="P368">
              <w:r>
                <w:rPr>
                  <w:color w:val="0000FF"/>
                </w:rPr>
                <w:t>&lt;****&gt;</w:t>
              </w:r>
            </w:hyperlink>
            <w:r>
              <w:t>;</w:t>
            </w:r>
          </w:p>
          <w:p w:rsidR="002338CA" w:rsidRDefault="002338CA">
            <w:pPr>
              <w:pStyle w:val="ConsPlusNormal"/>
              <w:ind w:firstLine="283"/>
              <w:jc w:val="both"/>
            </w:pPr>
            <w:proofErr w:type="gramStart"/>
            <w:r>
              <w:t xml:space="preserve">- не получает средства из областного бюджета на основании иных нормативных правовых актов на цель, указанную в </w:t>
            </w:r>
            <w:hyperlink w:anchor="P54">
              <w:r>
                <w:rPr>
                  <w:color w:val="0000FF"/>
                </w:rPr>
                <w:t>пункте 1.2 раздела 1</w:t>
              </w:r>
            </w:hyperlink>
            <w:r>
              <w:t xml:space="preserve"> Порядка предоставления в 2023 году грантов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утвержденного</w:t>
            </w:r>
            <w:proofErr w:type="gramEnd"/>
            <w:r>
              <w:t xml:space="preserve"> постановлением Правительства Белгородской области от "___" _________ 20___ года N ____.</w:t>
            </w:r>
          </w:p>
        </w:tc>
      </w:tr>
      <w:tr w:rsidR="002338CA">
        <w:tc>
          <w:tcPr>
            <w:tcW w:w="3231" w:type="dxa"/>
            <w:tcBorders>
              <w:top w:val="nil"/>
              <w:left w:val="nil"/>
              <w:bottom w:val="nil"/>
              <w:right w:val="nil"/>
            </w:tcBorders>
          </w:tcPr>
          <w:p w:rsidR="002338CA" w:rsidRDefault="002338CA">
            <w:pPr>
              <w:pStyle w:val="ConsPlusNormal"/>
            </w:pPr>
            <w:r>
              <w:t>_______________________</w:t>
            </w:r>
          </w:p>
          <w:p w:rsidR="002338CA" w:rsidRDefault="002338CA">
            <w:pPr>
              <w:pStyle w:val="ConsPlusNormal"/>
              <w:jc w:val="center"/>
            </w:pPr>
            <w:r>
              <w:t>(должность)</w:t>
            </w:r>
          </w:p>
        </w:tc>
        <w:tc>
          <w:tcPr>
            <w:tcW w:w="2467" w:type="dxa"/>
            <w:tcBorders>
              <w:top w:val="nil"/>
              <w:left w:val="nil"/>
              <w:bottom w:val="nil"/>
              <w:right w:val="nil"/>
            </w:tcBorders>
          </w:tcPr>
          <w:p w:rsidR="002338CA" w:rsidRDefault="002338CA">
            <w:pPr>
              <w:pStyle w:val="ConsPlusNormal"/>
              <w:jc w:val="center"/>
            </w:pPr>
            <w:r>
              <w:t>_____________</w:t>
            </w:r>
          </w:p>
          <w:p w:rsidR="002338CA" w:rsidRDefault="002338CA">
            <w:pPr>
              <w:pStyle w:val="ConsPlusNormal"/>
              <w:jc w:val="center"/>
            </w:pPr>
            <w:r>
              <w:t>(подпись)</w:t>
            </w:r>
          </w:p>
        </w:tc>
        <w:tc>
          <w:tcPr>
            <w:tcW w:w="3367" w:type="dxa"/>
            <w:tcBorders>
              <w:top w:val="nil"/>
              <w:left w:val="nil"/>
              <w:bottom w:val="nil"/>
              <w:right w:val="nil"/>
            </w:tcBorders>
          </w:tcPr>
          <w:p w:rsidR="002338CA" w:rsidRDefault="002338CA">
            <w:pPr>
              <w:pStyle w:val="ConsPlusNormal"/>
              <w:jc w:val="center"/>
            </w:pPr>
            <w:r>
              <w:t>____________________</w:t>
            </w:r>
          </w:p>
          <w:p w:rsidR="002338CA" w:rsidRDefault="002338CA">
            <w:pPr>
              <w:pStyle w:val="ConsPlusNormal"/>
              <w:jc w:val="center"/>
            </w:pPr>
            <w:r>
              <w:t>(Ф.И.О.)</w:t>
            </w:r>
          </w:p>
        </w:tc>
      </w:tr>
      <w:tr w:rsidR="002338CA">
        <w:tc>
          <w:tcPr>
            <w:tcW w:w="3231" w:type="dxa"/>
            <w:tcBorders>
              <w:top w:val="nil"/>
              <w:left w:val="nil"/>
              <w:bottom w:val="nil"/>
              <w:right w:val="nil"/>
            </w:tcBorders>
          </w:tcPr>
          <w:p w:rsidR="002338CA" w:rsidRDefault="002338CA">
            <w:pPr>
              <w:pStyle w:val="ConsPlusNormal"/>
            </w:pPr>
          </w:p>
        </w:tc>
        <w:tc>
          <w:tcPr>
            <w:tcW w:w="2467" w:type="dxa"/>
            <w:tcBorders>
              <w:top w:val="nil"/>
              <w:left w:val="nil"/>
              <w:bottom w:val="nil"/>
              <w:right w:val="nil"/>
            </w:tcBorders>
          </w:tcPr>
          <w:p w:rsidR="002338CA" w:rsidRDefault="002338CA">
            <w:pPr>
              <w:pStyle w:val="ConsPlusNormal"/>
            </w:pPr>
          </w:p>
        </w:tc>
        <w:tc>
          <w:tcPr>
            <w:tcW w:w="3367" w:type="dxa"/>
            <w:tcBorders>
              <w:top w:val="nil"/>
              <w:left w:val="nil"/>
              <w:bottom w:val="nil"/>
              <w:right w:val="nil"/>
            </w:tcBorders>
          </w:tcPr>
          <w:p w:rsidR="002338CA" w:rsidRDefault="002338CA">
            <w:pPr>
              <w:pStyle w:val="ConsPlusNormal"/>
            </w:pPr>
          </w:p>
        </w:tc>
      </w:tr>
      <w:tr w:rsidR="002338CA">
        <w:tc>
          <w:tcPr>
            <w:tcW w:w="3231" w:type="dxa"/>
            <w:tcBorders>
              <w:top w:val="nil"/>
              <w:left w:val="nil"/>
              <w:bottom w:val="nil"/>
              <w:right w:val="nil"/>
            </w:tcBorders>
          </w:tcPr>
          <w:p w:rsidR="002338CA" w:rsidRDefault="002338CA">
            <w:pPr>
              <w:pStyle w:val="ConsPlusNormal"/>
              <w:jc w:val="center"/>
            </w:pPr>
            <w:r>
              <w:t>М.П.</w:t>
            </w:r>
          </w:p>
        </w:tc>
        <w:tc>
          <w:tcPr>
            <w:tcW w:w="2467" w:type="dxa"/>
            <w:tcBorders>
              <w:top w:val="nil"/>
              <w:left w:val="nil"/>
              <w:bottom w:val="nil"/>
              <w:right w:val="nil"/>
            </w:tcBorders>
          </w:tcPr>
          <w:p w:rsidR="002338CA" w:rsidRDefault="002338CA">
            <w:pPr>
              <w:pStyle w:val="ConsPlusNormal"/>
            </w:pPr>
          </w:p>
        </w:tc>
        <w:tc>
          <w:tcPr>
            <w:tcW w:w="3367" w:type="dxa"/>
            <w:tcBorders>
              <w:top w:val="nil"/>
              <w:left w:val="nil"/>
              <w:bottom w:val="nil"/>
              <w:right w:val="nil"/>
            </w:tcBorders>
          </w:tcPr>
          <w:p w:rsidR="002338CA" w:rsidRDefault="002338CA">
            <w:pPr>
              <w:pStyle w:val="ConsPlusNormal"/>
              <w:jc w:val="center"/>
            </w:pPr>
            <w:r>
              <w:t>"__" ___________ 20__ года</w:t>
            </w:r>
          </w:p>
        </w:tc>
      </w:tr>
    </w:tbl>
    <w:p w:rsidR="002338CA" w:rsidRDefault="002338CA">
      <w:pPr>
        <w:pStyle w:val="ConsPlusNormal"/>
        <w:jc w:val="both"/>
      </w:pPr>
    </w:p>
    <w:p w:rsidR="002338CA" w:rsidRDefault="002338CA">
      <w:pPr>
        <w:pStyle w:val="ConsPlusNormal"/>
        <w:ind w:firstLine="540"/>
        <w:jc w:val="both"/>
      </w:pPr>
      <w:r>
        <w:t>--------------------------------</w:t>
      </w:r>
    </w:p>
    <w:p w:rsidR="002338CA" w:rsidRDefault="002338CA">
      <w:pPr>
        <w:pStyle w:val="ConsPlusNormal"/>
        <w:spacing w:before="220"/>
        <w:ind w:firstLine="540"/>
        <w:jc w:val="both"/>
      </w:pPr>
      <w:bookmarkStart w:id="36" w:name="P365"/>
      <w:bookmarkEnd w:id="36"/>
      <w:r>
        <w:lastRenderedPageBreak/>
        <w:t>&lt;*&gt; В случае</w:t>
      </w:r>
      <w:proofErr w:type="gramStart"/>
      <w:r>
        <w:t>,</w:t>
      </w:r>
      <w:proofErr w:type="gramEnd"/>
      <w:r>
        <w:t xml:space="preserve"> если получатель гранта является юридическим лицом.</w:t>
      </w:r>
    </w:p>
    <w:p w:rsidR="002338CA" w:rsidRDefault="002338CA">
      <w:pPr>
        <w:pStyle w:val="ConsPlusNormal"/>
        <w:spacing w:before="220"/>
        <w:ind w:firstLine="540"/>
        <w:jc w:val="both"/>
      </w:pPr>
      <w:bookmarkStart w:id="37" w:name="P366"/>
      <w:bookmarkEnd w:id="37"/>
      <w:r>
        <w:t>&lt;**&gt; В случае</w:t>
      </w:r>
      <w:proofErr w:type="gramStart"/>
      <w:r>
        <w:t>,</w:t>
      </w:r>
      <w:proofErr w:type="gramEnd"/>
      <w:r>
        <w:t xml:space="preserve"> если получатель гранта является индивидуальным предпринимателем.</w:t>
      </w:r>
    </w:p>
    <w:p w:rsidR="002338CA" w:rsidRDefault="002338CA">
      <w:pPr>
        <w:pStyle w:val="ConsPlusNormal"/>
        <w:spacing w:before="220"/>
        <w:ind w:firstLine="540"/>
        <w:jc w:val="both"/>
      </w:pPr>
      <w:bookmarkStart w:id="38" w:name="P367"/>
      <w:bookmarkEnd w:id="38"/>
      <w:r>
        <w:t>&lt;***&gt; В случае</w:t>
      </w:r>
      <w:proofErr w:type="gramStart"/>
      <w:r>
        <w:t>,</w:t>
      </w:r>
      <w:proofErr w:type="gramEnd"/>
      <w:r>
        <w:t xml:space="preserve"> если получатель гранта является физическим лицом, применяющим специальный налоговый режим "Налог на профессиональный доход".</w:t>
      </w:r>
    </w:p>
    <w:p w:rsidR="002338CA" w:rsidRDefault="002338CA">
      <w:pPr>
        <w:pStyle w:val="ConsPlusNormal"/>
        <w:spacing w:before="220"/>
        <w:ind w:firstLine="540"/>
        <w:jc w:val="both"/>
      </w:pPr>
      <w:bookmarkStart w:id="39" w:name="P368"/>
      <w:bookmarkEnd w:id="39"/>
      <w:r>
        <w:t>&lt;****&gt; За исключением физических лиц, применяющих специальный налоговый режим "Налог на профессиональный доход".</w:t>
      </w: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1"/>
      </w:pPr>
      <w:r>
        <w:t>Приложение N 3</w:t>
      </w:r>
    </w:p>
    <w:p w:rsidR="002338CA" w:rsidRDefault="002338CA">
      <w:pPr>
        <w:pStyle w:val="ConsPlusNormal"/>
        <w:jc w:val="right"/>
      </w:pPr>
      <w:r>
        <w:t>к Порядку предоставления в 2023 году</w:t>
      </w:r>
    </w:p>
    <w:p w:rsidR="002338CA" w:rsidRDefault="002338CA">
      <w:pPr>
        <w:pStyle w:val="ConsPlusNormal"/>
        <w:jc w:val="right"/>
      </w:pPr>
      <w:r>
        <w:t>грантов в форме субсидий субъектам</w:t>
      </w:r>
    </w:p>
    <w:p w:rsidR="002338CA" w:rsidRDefault="002338CA">
      <w:pPr>
        <w:pStyle w:val="ConsPlusNormal"/>
        <w:jc w:val="right"/>
      </w:pPr>
      <w:r>
        <w:t>предпринимательской деятельности, а также</w:t>
      </w:r>
    </w:p>
    <w:p w:rsidR="002338CA" w:rsidRDefault="002338CA">
      <w:pPr>
        <w:pStyle w:val="ConsPlusNormal"/>
        <w:jc w:val="right"/>
      </w:pPr>
      <w:r>
        <w:t xml:space="preserve">физическим лицам, применяющим </w:t>
      </w:r>
      <w:proofErr w:type="gramStart"/>
      <w:r>
        <w:t>специальный</w:t>
      </w:r>
      <w:proofErr w:type="gramEnd"/>
    </w:p>
    <w:p w:rsidR="002338CA" w:rsidRDefault="002338CA">
      <w:pPr>
        <w:pStyle w:val="ConsPlusNormal"/>
        <w:jc w:val="right"/>
      </w:pPr>
      <w:r>
        <w:t xml:space="preserve">налоговый режим "Налог </w:t>
      </w:r>
      <w:proofErr w:type="gramStart"/>
      <w:r>
        <w:t>на</w:t>
      </w:r>
      <w:proofErr w:type="gramEnd"/>
      <w:r>
        <w:t xml:space="preserve"> профессиональный</w:t>
      </w:r>
    </w:p>
    <w:p w:rsidR="002338CA" w:rsidRDefault="002338CA">
      <w:pPr>
        <w:pStyle w:val="ConsPlusNormal"/>
        <w:jc w:val="right"/>
      </w:pPr>
      <w:r>
        <w:t>доход", пострадавшим в результате обстрелов</w:t>
      </w:r>
    </w:p>
    <w:p w:rsidR="002338CA" w:rsidRDefault="002338CA">
      <w:pPr>
        <w:pStyle w:val="ConsPlusNormal"/>
        <w:jc w:val="right"/>
      </w:pPr>
      <w:r>
        <w:t>со стороны вооруженных формирований Украины</w:t>
      </w:r>
    </w:p>
    <w:p w:rsidR="002338CA" w:rsidRDefault="002338CA">
      <w:pPr>
        <w:pStyle w:val="ConsPlusNormal"/>
        <w:jc w:val="right"/>
      </w:pPr>
      <w:r>
        <w:t>и террористических актов, на восстановление</w:t>
      </w:r>
    </w:p>
    <w:p w:rsidR="002338CA" w:rsidRDefault="002338CA">
      <w:pPr>
        <w:pStyle w:val="ConsPlusNormal"/>
        <w:jc w:val="right"/>
      </w:pPr>
      <w:r>
        <w:t>и (или) поддержание деятельности</w:t>
      </w:r>
    </w:p>
    <w:p w:rsidR="002338CA" w:rsidRDefault="002338CA">
      <w:pPr>
        <w:pStyle w:val="ConsPlusNormal"/>
        <w:jc w:val="both"/>
      </w:pPr>
    </w:p>
    <w:p w:rsidR="002338CA" w:rsidRDefault="002338CA">
      <w:pPr>
        <w:pStyle w:val="ConsPlusNormal"/>
        <w:jc w:val="right"/>
      </w:pPr>
      <w:r>
        <w:t>Форма</w:t>
      </w:r>
    </w:p>
    <w:p w:rsidR="002338CA" w:rsidRDefault="002338CA">
      <w:pPr>
        <w:pStyle w:val="ConsPlusNormal"/>
        <w:jc w:val="both"/>
      </w:pPr>
    </w:p>
    <w:tbl>
      <w:tblPr>
        <w:tblW w:w="0" w:type="auto"/>
        <w:tblLayout w:type="fixed"/>
        <w:tblCellMar>
          <w:top w:w="102" w:type="dxa"/>
          <w:left w:w="62" w:type="dxa"/>
          <w:bottom w:w="102" w:type="dxa"/>
          <w:right w:w="62" w:type="dxa"/>
        </w:tblCellMar>
        <w:tblLook w:val="0000"/>
      </w:tblPr>
      <w:tblGrid>
        <w:gridCol w:w="3231"/>
        <w:gridCol w:w="1414"/>
        <w:gridCol w:w="1053"/>
        <w:gridCol w:w="3367"/>
      </w:tblGrid>
      <w:tr w:rsidR="002338CA">
        <w:tc>
          <w:tcPr>
            <w:tcW w:w="9065" w:type="dxa"/>
            <w:gridSpan w:val="4"/>
            <w:tcBorders>
              <w:top w:val="nil"/>
              <w:left w:val="nil"/>
              <w:bottom w:val="nil"/>
              <w:right w:val="nil"/>
            </w:tcBorders>
          </w:tcPr>
          <w:p w:rsidR="002338CA" w:rsidRDefault="002338CA">
            <w:pPr>
              <w:pStyle w:val="ConsPlusNormal"/>
              <w:jc w:val="center"/>
            </w:pPr>
            <w:bookmarkStart w:id="40" w:name="P387"/>
            <w:bookmarkEnd w:id="40"/>
            <w:r>
              <w:t>Согласие</w:t>
            </w:r>
          </w:p>
          <w:p w:rsidR="002338CA" w:rsidRDefault="002338CA">
            <w:pPr>
              <w:pStyle w:val="ConsPlusNormal"/>
            </w:pPr>
          </w:p>
          <w:p w:rsidR="002338CA" w:rsidRDefault="002338CA">
            <w:pPr>
              <w:pStyle w:val="ConsPlusNormal"/>
              <w:ind w:firstLine="283"/>
              <w:jc w:val="both"/>
            </w:pPr>
            <w:r>
              <w:t>Настоящим _____________________________________________________________</w:t>
            </w:r>
          </w:p>
          <w:p w:rsidR="002338CA" w:rsidRDefault="002338CA">
            <w:pPr>
              <w:pStyle w:val="ConsPlusNormal"/>
              <w:jc w:val="center"/>
            </w:pPr>
            <w:r>
              <w:t>(указывается полное наименование участника отбора)</w:t>
            </w:r>
          </w:p>
          <w:p w:rsidR="002338CA" w:rsidRDefault="002338CA">
            <w:pPr>
              <w:pStyle w:val="ConsPlusNormal"/>
              <w:jc w:val="both"/>
            </w:pPr>
            <w:r>
              <w:t>дает письменное согласие на публикацию (размещение) в сети Интернет информации о ________________________________________________________________________,</w:t>
            </w:r>
          </w:p>
          <w:p w:rsidR="002338CA" w:rsidRDefault="002338CA">
            <w:pPr>
              <w:pStyle w:val="ConsPlusNormal"/>
              <w:jc w:val="center"/>
            </w:pPr>
            <w:r>
              <w:t>(указывается полное наименование участника отбора)</w:t>
            </w:r>
          </w:p>
          <w:p w:rsidR="002338CA" w:rsidRDefault="002338CA">
            <w:pPr>
              <w:pStyle w:val="ConsPlusNormal"/>
              <w:jc w:val="both"/>
            </w:pPr>
            <w:r>
              <w:t>подаваемой _________________________________________________________ заявке</w:t>
            </w:r>
          </w:p>
          <w:p w:rsidR="002338CA" w:rsidRDefault="002338CA">
            <w:pPr>
              <w:pStyle w:val="ConsPlusNormal"/>
              <w:jc w:val="center"/>
            </w:pPr>
            <w:r>
              <w:t>(указывается полное наименование участника отбора)</w:t>
            </w:r>
          </w:p>
          <w:p w:rsidR="002338CA" w:rsidRDefault="002338CA">
            <w:pPr>
              <w:pStyle w:val="ConsPlusNormal"/>
              <w:jc w:val="both"/>
            </w:pPr>
            <w:r>
              <w:t>на участие в отборе, об иной информации о ___________________________________,</w:t>
            </w:r>
          </w:p>
        </w:tc>
      </w:tr>
      <w:tr w:rsidR="002338CA">
        <w:tc>
          <w:tcPr>
            <w:tcW w:w="4645" w:type="dxa"/>
            <w:gridSpan w:val="2"/>
            <w:tcBorders>
              <w:top w:val="nil"/>
              <w:left w:val="nil"/>
              <w:bottom w:val="nil"/>
              <w:right w:val="nil"/>
            </w:tcBorders>
          </w:tcPr>
          <w:p w:rsidR="002338CA" w:rsidRDefault="002338CA">
            <w:pPr>
              <w:pStyle w:val="ConsPlusNormal"/>
            </w:pPr>
          </w:p>
        </w:tc>
        <w:tc>
          <w:tcPr>
            <w:tcW w:w="4420" w:type="dxa"/>
            <w:gridSpan w:val="2"/>
            <w:tcBorders>
              <w:top w:val="nil"/>
              <w:left w:val="nil"/>
              <w:bottom w:val="nil"/>
              <w:right w:val="nil"/>
            </w:tcBorders>
          </w:tcPr>
          <w:p w:rsidR="002338CA" w:rsidRDefault="002338CA">
            <w:pPr>
              <w:pStyle w:val="ConsPlusNormal"/>
              <w:jc w:val="center"/>
            </w:pPr>
            <w:proofErr w:type="gramStart"/>
            <w:r>
              <w:t>(указывается полное наименование</w:t>
            </w:r>
            <w:proofErr w:type="gramEnd"/>
          </w:p>
          <w:p w:rsidR="002338CA" w:rsidRDefault="002338CA">
            <w:pPr>
              <w:pStyle w:val="ConsPlusNormal"/>
              <w:jc w:val="center"/>
            </w:pPr>
            <w:r>
              <w:t>участника отбора)</w:t>
            </w:r>
          </w:p>
        </w:tc>
      </w:tr>
      <w:tr w:rsidR="002338CA">
        <w:tc>
          <w:tcPr>
            <w:tcW w:w="9065" w:type="dxa"/>
            <w:gridSpan w:val="4"/>
            <w:tcBorders>
              <w:top w:val="nil"/>
              <w:left w:val="nil"/>
              <w:bottom w:val="nil"/>
              <w:right w:val="nil"/>
            </w:tcBorders>
          </w:tcPr>
          <w:p w:rsidR="002338CA" w:rsidRDefault="002338CA">
            <w:pPr>
              <w:pStyle w:val="ConsPlusNormal"/>
              <w:jc w:val="both"/>
            </w:pPr>
            <w:proofErr w:type="gramStart"/>
            <w:r>
              <w:t>связанной</w:t>
            </w:r>
            <w:proofErr w:type="gramEnd"/>
            <w:r>
              <w:t xml:space="preserve"> с отбором, а также согласие на обработку персональных данных (для физического лица).</w:t>
            </w:r>
          </w:p>
        </w:tc>
      </w:tr>
      <w:tr w:rsidR="002338CA">
        <w:tc>
          <w:tcPr>
            <w:tcW w:w="3231" w:type="dxa"/>
            <w:tcBorders>
              <w:top w:val="nil"/>
              <w:left w:val="nil"/>
              <w:bottom w:val="nil"/>
              <w:right w:val="nil"/>
            </w:tcBorders>
          </w:tcPr>
          <w:p w:rsidR="002338CA" w:rsidRDefault="002338CA">
            <w:pPr>
              <w:pStyle w:val="ConsPlusNormal"/>
            </w:pPr>
            <w:r>
              <w:t>_________________________</w:t>
            </w:r>
          </w:p>
          <w:p w:rsidR="002338CA" w:rsidRDefault="002338CA">
            <w:pPr>
              <w:pStyle w:val="ConsPlusNormal"/>
              <w:jc w:val="center"/>
            </w:pPr>
            <w:r>
              <w:t>(должность)</w:t>
            </w:r>
          </w:p>
        </w:tc>
        <w:tc>
          <w:tcPr>
            <w:tcW w:w="2467" w:type="dxa"/>
            <w:gridSpan w:val="2"/>
            <w:tcBorders>
              <w:top w:val="nil"/>
              <w:left w:val="nil"/>
              <w:bottom w:val="nil"/>
              <w:right w:val="nil"/>
            </w:tcBorders>
          </w:tcPr>
          <w:p w:rsidR="002338CA" w:rsidRDefault="002338CA">
            <w:pPr>
              <w:pStyle w:val="ConsPlusNormal"/>
              <w:jc w:val="center"/>
            </w:pPr>
            <w:r>
              <w:t>________________</w:t>
            </w:r>
          </w:p>
          <w:p w:rsidR="002338CA" w:rsidRDefault="002338CA">
            <w:pPr>
              <w:pStyle w:val="ConsPlusNormal"/>
              <w:jc w:val="center"/>
            </w:pPr>
            <w:r>
              <w:t>(подпись)</w:t>
            </w:r>
          </w:p>
        </w:tc>
        <w:tc>
          <w:tcPr>
            <w:tcW w:w="3367" w:type="dxa"/>
            <w:tcBorders>
              <w:top w:val="nil"/>
              <w:left w:val="nil"/>
              <w:bottom w:val="nil"/>
              <w:right w:val="nil"/>
            </w:tcBorders>
          </w:tcPr>
          <w:p w:rsidR="002338CA" w:rsidRDefault="002338CA">
            <w:pPr>
              <w:pStyle w:val="ConsPlusNormal"/>
              <w:jc w:val="center"/>
            </w:pPr>
            <w:r>
              <w:t>________________________</w:t>
            </w:r>
          </w:p>
          <w:p w:rsidR="002338CA" w:rsidRDefault="002338CA">
            <w:pPr>
              <w:pStyle w:val="ConsPlusNormal"/>
              <w:jc w:val="center"/>
            </w:pPr>
            <w:r>
              <w:t>(Ф.И.О.)</w:t>
            </w:r>
          </w:p>
        </w:tc>
      </w:tr>
      <w:tr w:rsidR="002338CA">
        <w:tc>
          <w:tcPr>
            <w:tcW w:w="3231" w:type="dxa"/>
            <w:tcBorders>
              <w:top w:val="nil"/>
              <w:left w:val="nil"/>
              <w:bottom w:val="nil"/>
              <w:right w:val="nil"/>
            </w:tcBorders>
          </w:tcPr>
          <w:p w:rsidR="002338CA" w:rsidRDefault="002338CA">
            <w:pPr>
              <w:pStyle w:val="ConsPlusNormal"/>
              <w:jc w:val="center"/>
            </w:pPr>
            <w:r>
              <w:t>М.П.</w:t>
            </w:r>
          </w:p>
        </w:tc>
        <w:tc>
          <w:tcPr>
            <w:tcW w:w="2467" w:type="dxa"/>
            <w:gridSpan w:val="2"/>
            <w:tcBorders>
              <w:top w:val="nil"/>
              <w:left w:val="nil"/>
              <w:bottom w:val="nil"/>
              <w:right w:val="nil"/>
            </w:tcBorders>
          </w:tcPr>
          <w:p w:rsidR="002338CA" w:rsidRDefault="002338CA">
            <w:pPr>
              <w:pStyle w:val="ConsPlusNormal"/>
            </w:pPr>
          </w:p>
        </w:tc>
        <w:tc>
          <w:tcPr>
            <w:tcW w:w="3367" w:type="dxa"/>
            <w:tcBorders>
              <w:top w:val="nil"/>
              <w:left w:val="nil"/>
              <w:bottom w:val="nil"/>
              <w:right w:val="nil"/>
            </w:tcBorders>
          </w:tcPr>
          <w:p w:rsidR="002338CA" w:rsidRDefault="002338CA">
            <w:pPr>
              <w:pStyle w:val="ConsPlusNormal"/>
              <w:jc w:val="center"/>
            </w:pPr>
            <w:r>
              <w:t>"__" ___________ 20__ года</w:t>
            </w:r>
          </w:p>
        </w:tc>
      </w:tr>
    </w:tbl>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1"/>
      </w:pPr>
      <w:r>
        <w:t>Приложение N 4</w:t>
      </w:r>
    </w:p>
    <w:p w:rsidR="002338CA" w:rsidRDefault="002338CA">
      <w:pPr>
        <w:pStyle w:val="ConsPlusNormal"/>
        <w:jc w:val="right"/>
      </w:pPr>
      <w:r>
        <w:lastRenderedPageBreak/>
        <w:t>к Порядку предоставления в 2023 году</w:t>
      </w:r>
    </w:p>
    <w:p w:rsidR="002338CA" w:rsidRDefault="002338CA">
      <w:pPr>
        <w:pStyle w:val="ConsPlusNormal"/>
        <w:jc w:val="right"/>
      </w:pPr>
      <w:r>
        <w:t>грантов в форме субсидий субъектам</w:t>
      </w:r>
    </w:p>
    <w:p w:rsidR="002338CA" w:rsidRDefault="002338CA">
      <w:pPr>
        <w:pStyle w:val="ConsPlusNormal"/>
        <w:jc w:val="right"/>
      </w:pPr>
      <w:r>
        <w:t>предпринимательской деятельности, а также</w:t>
      </w:r>
    </w:p>
    <w:p w:rsidR="002338CA" w:rsidRDefault="002338CA">
      <w:pPr>
        <w:pStyle w:val="ConsPlusNormal"/>
        <w:jc w:val="right"/>
      </w:pPr>
      <w:r>
        <w:t xml:space="preserve">физическим лицам, применяющим </w:t>
      </w:r>
      <w:proofErr w:type="gramStart"/>
      <w:r>
        <w:t>специальный</w:t>
      </w:r>
      <w:proofErr w:type="gramEnd"/>
    </w:p>
    <w:p w:rsidR="002338CA" w:rsidRDefault="002338CA">
      <w:pPr>
        <w:pStyle w:val="ConsPlusNormal"/>
        <w:jc w:val="right"/>
      </w:pPr>
      <w:r>
        <w:t xml:space="preserve">налоговый режим "Налог </w:t>
      </w:r>
      <w:proofErr w:type="gramStart"/>
      <w:r>
        <w:t>на</w:t>
      </w:r>
      <w:proofErr w:type="gramEnd"/>
      <w:r>
        <w:t xml:space="preserve"> профессиональный</w:t>
      </w:r>
    </w:p>
    <w:p w:rsidR="002338CA" w:rsidRDefault="002338CA">
      <w:pPr>
        <w:pStyle w:val="ConsPlusNormal"/>
        <w:jc w:val="right"/>
      </w:pPr>
      <w:r>
        <w:t>доход", пострадавшим в результате обстрелов</w:t>
      </w:r>
    </w:p>
    <w:p w:rsidR="002338CA" w:rsidRDefault="002338CA">
      <w:pPr>
        <w:pStyle w:val="ConsPlusNormal"/>
        <w:jc w:val="right"/>
      </w:pPr>
      <w:r>
        <w:t>со стороны вооруженных формирований Украины</w:t>
      </w:r>
    </w:p>
    <w:p w:rsidR="002338CA" w:rsidRDefault="002338CA">
      <w:pPr>
        <w:pStyle w:val="ConsPlusNormal"/>
        <w:jc w:val="right"/>
      </w:pPr>
      <w:r>
        <w:t>и террористических актов, на восстановление</w:t>
      </w:r>
    </w:p>
    <w:p w:rsidR="002338CA" w:rsidRDefault="002338CA">
      <w:pPr>
        <w:pStyle w:val="ConsPlusNormal"/>
        <w:jc w:val="right"/>
      </w:pPr>
      <w:r>
        <w:t>и (или) поддержание деятельности</w:t>
      </w:r>
    </w:p>
    <w:p w:rsidR="002338CA" w:rsidRDefault="002338CA">
      <w:pPr>
        <w:pStyle w:val="ConsPlusNormal"/>
        <w:jc w:val="both"/>
      </w:pPr>
    </w:p>
    <w:p w:rsidR="002338CA" w:rsidRDefault="002338CA">
      <w:pPr>
        <w:pStyle w:val="ConsPlusNormal"/>
        <w:jc w:val="right"/>
      </w:pPr>
      <w:r>
        <w:t>Форма</w:t>
      </w:r>
    </w:p>
    <w:p w:rsidR="002338CA" w:rsidRDefault="002338CA">
      <w:pPr>
        <w:pStyle w:val="ConsPlusNormal"/>
        <w:jc w:val="both"/>
      </w:pPr>
    </w:p>
    <w:tbl>
      <w:tblPr>
        <w:tblW w:w="0" w:type="auto"/>
        <w:tblLayout w:type="fixed"/>
        <w:tblCellMar>
          <w:top w:w="102" w:type="dxa"/>
          <w:left w:w="62" w:type="dxa"/>
          <w:bottom w:w="102" w:type="dxa"/>
          <w:right w:w="62" w:type="dxa"/>
        </w:tblCellMar>
        <w:tblLook w:val="0000"/>
      </w:tblPr>
      <w:tblGrid>
        <w:gridCol w:w="3231"/>
        <w:gridCol w:w="2467"/>
        <w:gridCol w:w="3367"/>
      </w:tblGrid>
      <w:tr w:rsidR="002338CA">
        <w:tc>
          <w:tcPr>
            <w:tcW w:w="9065" w:type="dxa"/>
            <w:gridSpan w:val="3"/>
            <w:tcBorders>
              <w:top w:val="nil"/>
              <w:left w:val="nil"/>
              <w:bottom w:val="nil"/>
              <w:right w:val="nil"/>
            </w:tcBorders>
          </w:tcPr>
          <w:p w:rsidR="002338CA" w:rsidRDefault="002338CA">
            <w:pPr>
              <w:pStyle w:val="ConsPlusNormal"/>
              <w:jc w:val="center"/>
            </w:pPr>
            <w:bookmarkStart w:id="41" w:name="P427"/>
            <w:bookmarkEnd w:id="41"/>
            <w:r>
              <w:t>Обязательство</w:t>
            </w:r>
          </w:p>
          <w:p w:rsidR="002338CA" w:rsidRDefault="002338CA">
            <w:pPr>
              <w:pStyle w:val="ConsPlusNormal"/>
            </w:pPr>
          </w:p>
          <w:p w:rsidR="002338CA" w:rsidRDefault="002338CA">
            <w:pPr>
              <w:pStyle w:val="ConsPlusNormal"/>
            </w:pPr>
            <w:r>
              <w:t>__________________________________________________________________обязуется</w:t>
            </w:r>
          </w:p>
          <w:p w:rsidR="002338CA" w:rsidRDefault="002338CA">
            <w:pPr>
              <w:pStyle w:val="ConsPlusNormal"/>
              <w:jc w:val="center"/>
            </w:pPr>
            <w:r>
              <w:t>(наименование участника отбора)</w:t>
            </w:r>
          </w:p>
          <w:p w:rsidR="002338CA" w:rsidRDefault="002338CA">
            <w:pPr>
              <w:pStyle w:val="ConsPlusNormal"/>
            </w:pPr>
          </w:p>
          <w:p w:rsidR="002338CA" w:rsidRDefault="002338CA">
            <w:pPr>
              <w:pStyle w:val="ConsPlusNormal"/>
              <w:ind w:firstLine="283"/>
              <w:jc w:val="both"/>
            </w:pPr>
            <w:r>
              <w:t>- вести предпринимательскую деятельность на территории Белгородской области в течение не менее 12 месяцев, следующих за месяцем заключения соглашения о предоставлении гранта, или возобновить предпринимательскую деятельность на территории Белгородской области в течение не более 12 месяцев, следующих за месяцем заключения соглашения о предоставлении гранта (нужное подчеркнуть);</w:t>
            </w:r>
          </w:p>
          <w:p w:rsidR="002338CA" w:rsidRDefault="002338CA">
            <w:pPr>
              <w:pStyle w:val="ConsPlusNormal"/>
              <w:ind w:firstLine="283"/>
              <w:jc w:val="both"/>
            </w:pPr>
            <w:r>
              <w:t>- 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338CA" w:rsidRDefault="002338CA">
            <w:pPr>
              <w:pStyle w:val="ConsPlusNormal"/>
              <w:ind w:firstLine="283"/>
              <w:jc w:val="both"/>
            </w:pPr>
            <w:proofErr w:type="gramStart"/>
            <w:r>
              <w:t xml:space="preserve">- включать в договоры (соглашения), заключенные в целях исполнения обязательств по соглашению о предоставлении гранта, положения, указанные в </w:t>
            </w:r>
            <w:hyperlink w:anchor="P109">
              <w:r>
                <w:rPr>
                  <w:color w:val="0000FF"/>
                </w:rPr>
                <w:t>подпунктах "а"</w:t>
              </w:r>
            </w:hyperlink>
            <w:r>
              <w:t xml:space="preserve"> и </w:t>
            </w:r>
            <w:hyperlink w:anchor="P110">
              <w:r>
                <w:rPr>
                  <w:color w:val="0000FF"/>
                </w:rPr>
                <w:t>"б" подпункта 2.6.4 пункта 2.6 раздела 2</w:t>
              </w:r>
            </w:hyperlink>
            <w:r>
              <w:t xml:space="preserve"> Порядка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w:t>
            </w:r>
            <w:proofErr w:type="gramEnd"/>
            <w:r>
              <w:t xml:space="preserve"> и террористических актов, на восстановление и (или) поддержание деятельности.</w:t>
            </w:r>
          </w:p>
        </w:tc>
      </w:tr>
      <w:tr w:rsidR="002338CA">
        <w:tc>
          <w:tcPr>
            <w:tcW w:w="3231" w:type="dxa"/>
            <w:tcBorders>
              <w:top w:val="nil"/>
              <w:left w:val="nil"/>
              <w:bottom w:val="nil"/>
              <w:right w:val="nil"/>
            </w:tcBorders>
          </w:tcPr>
          <w:p w:rsidR="002338CA" w:rsidRDefault="002338CA">
            <w:pPr>
              <w:pStyle w:val="ConsPlusNormal"/>
              <w:jc w:val="center"/>
            </w:pPr>
            <w:r>
              <w:t>________________________</w:t>
            </w:r>
          </w:p>
          <w:p w:rsidR="002338CA" w:rsidRDefault="002338CA">
            <w:pPr>
              <w:pStyle w:val="ConsPlusNormal"/>
              <w:jc w:val="center"/>
            </w:pPr>
            <w:r>
              <w:t>(должность)</w:t>
            </w:r>
          </w:p>
        </w:tc>
        <w:tc>
          <w:tcPr>
            <w:tcW w:w="2467" w:type="dxa"/>
            <w:tcBorders>
              <w:top w:val="nil"/>
              <w:left w:val="nil"/>
              <w:bottom w:val="nil"/>
              <w:right w:val="nil"/>
            </w:tcBorders>
          </w:tcPr>
          <w:p w:rsidR="002338CA" w:rsidRDefault="002338CA">
            <w:pPr>
              <w:pStyle w:val="ConsPlusNormal"/>
              <w:jc w:val="center"/>
            </w:pPr>
            <w:r>
              <w:t>______________</w:t>
            </w:r>
          </w:p>
          <w:p w:rsidR="002338CA" w:rsidRDefault="002338CA">
            <w:pPr>
              <w:pStyle w:val="ConsPlusNormal"/>
              <w:jc w:val="center"/>
            </w:pPr>
            <w:r>
              <w:t>(подпись)</w:t>
            </w:r>
          </w:p>
        </w:tc>
        <w:tc>
          <w:tcPr>
            <w:tcW w:w="3367" w:type="dxa"/>
            <w:tcBorders>
              <w:top w:val="nil"/>
              <w:left w:val="nil"/>
              <w:bottom w:val="nil"/>
              <w:right w:val="nil"/>
            </w:tcBorders>
          </w:tcPr>
          <w:p w:rsidR="002338CA" w:rsidRDefault="002338CA">
            <w:pPr>
              <w:pStyle w:val="ConsPlusNormal"/>
              <w:jc w:val="center"/>
            </w:pPr>
            <w:r>
              <w:t>________________________</w:t>
            </w:r>
          </w:p>
          <w:p w:rsidR="002338CA" w:rsidRDefault="002338CA">
            <w:pPr>
              <w:pStyle w:val="ConsPlusNormal"/>
              <w:jc w:val="center"/>
            </w:pPr>
            <w:r>
              <w:t>(Ф.И.О.)</w:t>
            </w:r>
          </w:p>
        </w:tc>
      </w:tr>
      <w:tr w:rsidR="002338CA">
        <w:tc>
          <w:tcPr>
            <w:tcW w:w="3231" w:type="dxa"/>
            <w:tcBorders>
              <w:top w:val="nil"/>
              <w:left w:val="nil"/>
              <w:bottom w:val="nil"/>
              <w:right w:val="nil"/>
            </w:tcBorders>
          </w:tcPr>
          <w:p w:rsidR="002338CA" w:rsidRDefault="002338CA">
            <w:pPr>
              <w:pStyle w:val="ConsPlusNormal"/>
              <w:jc w:val="center"/>
            </w:pPr>
            <w:r>
              <w:t>М.П.</w:t>
            </w:r>
          </w:p>
        </w:tc>
        <w:tc>
          <w:tcPr>
            <w:tcW w:w="2467" w:type="dxa"/>
            <w:tcBorders>
              <w:top w:val="nil"/>
              <w:left w:val="nil"/>
              <w:bottom w:val="nil"/>
              <w:right w:val="nil"/>
            </w:tcBorders>
          </w:tcPr>
          <w:p w:rsidR="002338CA" w:rsidRDefault="002338CA">
            <w:pPr>
              <w:pStyle w:val="ConsPlusNormal"/>
            </w:pPr>
          </w:p>
        </w:tc>
        <w:tc>
          <w:tcPr>
            <w:tcW w:w="3367" w:type="dxa"/>
            <w:tcBorders>
              <w:top w:val="nil"/>
              <w:left w:val="nil"/>
              <w:bottom w:val="nil"/>
              <w:right w:val="nil"/>
            </w:tcBorders>
          </w:tcPr>
          <w:p w:rsidR="002338CA" w:rsidRDefault="002338CA">
            <w:pPr>
              <w:pStyle w:val="ConsPlusNormal"/>
              <w:jc w:val="right"/>
            </w:pPr>
            <w:r>
              <w:t>"__" ___________ 20__ года</w:t>
            </w:r>
          </w:p>
        </w:tc>
      </w:tr>
    </w:tbl>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both"/>
      </w:pPr>
    </w:p>
    <w:p w:rsidR="002338CA" w:rsidRDefault="002338CA">
      <w:pPr>
        <w:pStyle w:val="ConsPlusNormal"/>
        <w:jc w:val="right"/>
        <w:outlineLvl w:val="1"/>
      </w:pPr>
      <w:r>
        <w:t>Приложение N 5</w:t>
      </w:r>
    </w:p>
    <w:p w:rsidR="002338CA" w:rsidRDefault="002338CA">
      <w:pPr>
        <w:pStyle w:val="ConsPlusNormal"/>
        <w:jc w:val="right"/>
      </w:pPr>
      <w:r>
        <w:t>к Порядку предоставления в 2023 году</w:t>
      </w:r>
    </w:p>
    <w:p w:rsidR="002338CA" w:rsidRDefault="002338CA">
      <w:pPr>
        <w:pStyle w:val="ConsPlusNormal"/>
        <w:jc w:val="right"/>
      </w:pPr>
      <w:r>
        <w:t>грантов в форме субсидий субъектам</w:t>
      </w:r>
    </w:p>
    <w:p w:rsidR="002338CA" w:rsidRDefault="002338CA">
      <w:pPr>
        <w:pStyle w:val="ConsPlusNormal"/>
        <w:jc w:val="right"/>
      </w:pPr>
      <w:r>
        <w:t>предпринимательской деятельности, а также</w:t>
      </w:r>
    </w:p>
    <w:p w:rsidR="002338CA" w:rsidRDefault="002338CA">
      <w:pPr>
        <w:pStyle w:val="ConsPlusNormal"/>
        <w:jc w:val="right"/>
      </w:pPr>
      <w:r>
        <w:t xml:space="preserve">физическим лицам, применяющим </w:t>
      </w:r>
      <w:proofErr w:type="gramStart"/>
      <w:r>
        <w:t>специальный</w:t>
      </w:r>
      <w:proofErr w:type="gramEnd"/>
    </w:p>
    <w:p w:rsidR="002338CA" w:rsidRDefault="002338CA">
      <w:pPr>
        <w:pStyle w:val="ConsPlusNormal"/>
        <w:jc w:val="right"/>
      </w:pPr>
      <w:r>
        <w:t xml:space="preserve">налоговый режим "Налог </w:t>
      </w:r>
      <w:proofErr w:type="gramStart"/>
      <w:r>
        <w:t>на</w:t>
      </w:r>
      <w:proofErr w:type="gramEnd"/>
      <w:r>
        <w:t xml:space="preserve"> профессиональный</w:t>
      </w:r>
    </w:p>
    <w:p w:rsidR="002338CA" w:rsidRDefault="002338CA">
      <w:pPr>
        <w:pStyle w:val="ConsPlusNormal"/>
        <w:jc w:val="right"/>
      </w:pPr>
      <w:r>
        <w:t>доход", пострадавшим в результате обстрелов</w:t>
      </w:r>
    </w:p>
    <w:p w:rsidR="002338CA" w:rsidRDefault="002338CA">
      <w:pPr>
        <w:pStyle w:val="ConsPlusNormal"/>
        <w:jc w:val="right"/>
      </w:pPr>
      <w:r>
        <w:t>со стороны вооруженных формирований Украины</w:t>
      </w:r>
    </w:p>
    <w:p w:rsidR="002338CA" w:rsidRDefault="002338CA">
      <w:pPr>
        <w:pStyle w:val="ConsPlusNormal"/>
        <w:jc w:val="right"/>
      </w:pPr>
      <w:r>
        <w:t>и террористических актов, на восстановление</w:t>
      </w:r>
    </w:p>
    <w:p w:rsidR="002338CA" w:rsidRDefault="002338CA">
      <w:pPr>
        <w:pStyle w:val="ConsPlusNormal"/>
        <w:jc w:val="right"/>
      </w:pPr>
      <w:r>
        <w:t>и (или) поддержание деятельности</w:t>
      </w:r>
    </w:p>
    <w:p w:rsidR="002338CA" w:rsidRDefault="002338CA">
      <w:pPr>
        <w:pStyle w:val="ConsPlusNormal"/>
        <w:jc w:val="both"/>
      </w:pPr>
    </w:p>
    <w:p w:rsidR="002338CA" w:rsidRDefault="002338CA">
      <w:pPr>
        <w:pStyle w:val="ConsPlusNormal"/>
        <w:jc w:val="right"/>
      </w:pPr>
      <w:r>
        <w:t>Форма</w:t>
      </w:r>
    </w:p>
    <w:p w:rsidR="002338CA" w:rsidRDefault="002338CA">
      <w:pPr>
        <w:pStyle w:val="ConsPlusNormal"/>
        <w:jc w:val="both"/>
      </w:pPr>
    </w:p>
    <w:p w:rsidR="002338CA" w:rsidRDefault="002338CA">
      <w:pPr>
        <w:pStyle w:val="ConsPlusNormal"/>
        <w:jc w:val="center"/>
      </w:pPr>
      <w:bookmarkStart w:id="42" w:name="P462"/>
      <w:bookmarkEnd w:id="42"/>
      <w:r>
        <w:t>Журнал регистрации</w:t>
      </w:r>
    </w:p>
    <w:p w:rsidR="002338CA" w:rsidRDefault="002338CA">
      <w:pPr>
        <w:pStyle w:val="ConsPlusNormal"/>
        <w:jc w:val="center"/>
      </w:pPr>
      <w:r>
        <w:t>заявок на участие в отборе на предоставление в 2023 году</w:t>
      </w:r>
    </w:p>
    <w:p w:rsidR="002338CA" w:rsidRDefault="002338CA">
      <w:pPr>
        <w:pStyle w:val="ConsPlusNormal"/>
        <w:jc w:val="center"/>
      </w:pPr>
      <w:r>
        <w:t>грантов в форме субсидий субъектам предпринимательской</w:t>
      </w:r>
    </w:p>
    <w:p w:rsidR="002338CA" w:rsidRDefault="002338CA">
      <w:pPr>
        <w:pStyle w:val="ConsPlusNormal"/>
        <w:jc w:val="center"/>
      </w:pPr>
      <w:r>
        <w:t>деятельности, а также физическим лицам, применяющим</w:t>
      </w:r>
    </w:p>
    <w:p w:rsidR="002338CA" w:rsidRDefault="002338CA">
      <w:pPr>
        <w:pStyle w:val="ConsPlusNormal"/>
        <w:jc w:val="center"/>
      </w:pPr>
      <w:r>
        <w:t xml:space="preserve">специальный налоговый режим "Налог </w:t>
      </w:r>
      <w:proofErr w:type="gramStart"/>
      <w:r>
        <w:t>на</w:t>
      </w:r>
      <w:proofErr w:type="gramEnd"/>
      <w:r>
        <w:t xml:space="preserve"> профессиональный</w:t>
      </w:r>
    </w:p>
    <w:p w:rsidR="002338CA" w:rsidRDefault="002338CA">
      <w:pPr>
        <w:pStyle w:val="ConsPlusNormal"/>
        <w:jc w:val="center"/>
      </w:pPr>
      <w:r>
        <w:t>доход", пострадавшим в результате обстрелов со стороны</w:t>
      </w:r>
    </w:p>
    <w:p w:rsidR="002338CA" w:rsidRDefault="002338CA">
      <w:pPr>
        <w:pStyle w:val="ConsPlusNormal"/>
        <w:jc w:val="center"/>
      </w:pPr>
      <w:r>
        <w:t>вооруженных формирований Украины и террористических актов,</w:t>
      </w:r>
    </w:p>
    <w:p w:rsidR="002338CA" w:rsidRDefault="002338CA">
      <w:pPr>
        <w:pStyle w:val="ConsPlusNormal"/>
        <w:jc w:val="center"/>
      </w:pPr>
      <w:r>
        <w:t>на восстановление и (или) поддержание деятельности</w:t>
      </w:r>
    </w:p>
    <w:p w:rsidR="002338CA" w:rsidRDefault="002338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14"/>
        <w:gridCol w:w="1639"/>
        <w:gridCol w:w="1939"/>
        <w:gridCol w:w="1759"/>
        <w:gridCol w:w="1714"/>
      </w:tblGrid>
      <w:tr w:rsidR="002338CA">
        <w:tc>
          <w:tcPr>
            <w:tcW w:w="454" w:type="dxa"/>
            <w:vAlign w:val="center"/>
          </w:tcPr>
          <w:p w:rsidR="002338CA" w:rsidRDefault="002338C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4" w:type="dxa"/>
            <w:vAlign w:val="center"/>
          </w:tcPr>
          <w:p w:rsidR="002338CA" w:rsidRDefault="002338CA">
            <w:pPr>
              <w:pStyle w:val="ConsPlusNormal"/>
              <w:jc w:val="center"/>
            </w:pPr>
            <w:r>
              <w:t>Дата и время регистрации заявки</w:t>
            </w:r>
          </w:p>
        </w:tc>
        <w:tc>
          <w:tcPr>
            <w:tcW w:w="1639" w:type="dxa"/>
            <w:vAlign w:val="center"/>
          </w:tcPr>
          <w:p w:rsidR="002338CA" w:rsidRDefault="002338CA">
            <w:pPr>
              <w:pStyle w:val="ConsPlusNormal"/>
              <w:jc w:val="center"/>
            </w:pPr>
            <w:r>
              <w:t>Наименование участника отбора, ИНН</w:t>
            </w:r>
          </w:p>
        </w:tc>
        <w:tc>
          <w:tcPr>
            <w:tcW w:w="1939" w:type="dxa"/>
            <w:vAlign w:val="center"/>
          </w:tcPr>
          <w:p w:rsidR="002338CA" w:rsidRDefault="002338CA">
            <w:pPr>
              <w:pStyle w:val="ConsPlusNormal"/>
              <w:jc w:val="center"/>
            </w:pPr>
            <w:r>
              <w:t>Адрес местонахождения участника отбора</w:t>
            </w:r>
          </w:p>
        </w:tc>
        <w:tc>
          <w:tcPr>
            <w:tcW w:w="1759" w:type="dxa"/>
            <w:vAlign w:val="center"/>
          </w:tcPr>
          <w:p w:rsidR="002338CA" w:rsidRDefault="002338CA">
            <w:pPr>
              <w:pStyle w:val="ConsPlusNormal"/>
              <w:jc w:val="center"/>
            </w:pPr>
            <w:r>
              <w:t>Подпись участника отбора (представителя)</w:t>
            </w:r>
          </w:p>
        </w:tc>
        <w:tc>
          <w:tcPr>
            <w:tcW w:w="1714" w:type="dxa"/>
            <w:vAlign w:val="center"/>
          </w:tcPr>
          <w:p w:rsidR="002338CA" w:rsidRDefault="002338CA">
            <w:pPr>
              <w:pStyle w:val="ConsPlusNormal"/>
              <w:jc w:val="center"/>
            </w:pPr>
            <w:r>
              <w:t>Подпись должностного лица, ответственного за прием документов</w:t>
            </w:r>
          </w:p>
        </w:tc>
      </w:tr>
      <w:tr w:rsidR="002338CA">
        <w:tc>
          <w:tcPr>
            <w:tcW w:w="454" w:type="dxa"/>
          </w:tcPr>
          <w:p w:rsidR="002338CA" w:rsidRDefault="002338CA">
            <w:pPr>
              <w:pStyle w:val="ConsPlusNormal"/>
              <w:jc w:val="center"/>
            </w:pPr>
            <w:r>
              <w:t>1</w:t>
            </w:r>
          </w:p>
        </w:tc>
        <w:tc>
          <w:tcPr>
            <w:tcW w:w="1414" w:type="dxa"/>
          </w:tcPr>
          <w:p w:rsidR="002338CA" w:rsidRDefault="002338CA">
            <w:pPr>
              <w:pStyle w:val="ConsPlusNormal"/>
              <w:jc w:val="center"/>
            </w:pPr>
            <w:r>
              <w:t>2</w:t>
            </w:r>
          </w:p>
        </w:tc>
        <w:tc>
          <w:tcPr>
            <w:tcW w:w="1639" w:type="dxa"/>
          </w:tcPr>
          <w:p w:rsidR="002338CA" w:rsidRDefault="002338CA">
            <w:pPr>
              <w:pStyle w:val="ConsPlusNormal"/>
              <w:jc w:val="center"/>
            </w:pPr>
            <w:r>
              <w:t>3</w:t>
            </w:r>
          </w:p>
        </w:tc>
        <w:tc>
          <w:tcPr>
            <w:tcW w:w="1939" w:type="dxa"/>
          </w:tcPr>
          <w:p w:rsidR="002338CA" w:rsidRDefault="002338CA">
            <w:pPr>
              <w:pStyle w:val="ConsPlusNormal"/>
              <w:jc w:val="center"/>
            </w:pPr>
            <w:r>
              <w:t>4</w:t>
            </w:r>
          </w:p>
        </w:tc>
        <w:tc>
          <w:tcPr>
            <w:tcW w:w="1759" w:type="dxa"/>
          </w:tcPr>
          <w:p w:rsidR="002338CA" w:rsidRDefault="002338CA">
            <w:pPr>
              <w:pStyle w:val="ConsPlusNormal"/>
              <w:jc w:val="center"/>
            </w:pPr>
            <w:r>
              <w:t>5</w:t>
            </w:r>
          </w:p>
        </w:tc>
        <w:tc>
          <w:tcPr>
            <w:tcW w:w="1714" w:type="dxa"/>
          </w:tcPr>
          <w:p w:rsidR="002338CA" w:rsidRDefault="002338CA">
            <w:pPr>
              <w:pStyle w:val="ConsPlusNormal"/>
              <w:jc w:val="center"/>
            </w:pPr>
            <w:r>
              <w:t>6</w:t>
            </w:r>
          </w:p>
        </w:tc>
      </w:tr>
      <w:tr w:rsidR="002338CA">
        <w:tc>
          <w:tcPr>
            <w:tcW w:w="454" w:type="dxa"/>
          </w:tcPr>
          <w:p w:rsidR="002338CA" w:rsidRDefault="002338CA">
            <w:pPr>
              <w:pStyle w:val="ConsPlusNormal"/>
            </w:pPr>
          </w:p>
        </w:tc>
        <w:tc>
          <w:tcPr>
            <w:tcW w:w="1414" w:type="dxa"/>
          </w:tcPr>
          <w:p w:rsidR="002338CA" w:rsidRDefault="002338CA">
            <w:pPr>
              <w:pStyle w:val="ConsPlusNormal"/>
            </w:pPr>
          </w:p>
        </w:tc>
        <w:tc>
          <w:tcPr>
            <w:tcW w:w="1639" w:type="dxa"/>
          </w:tcPr>
          <w:p w:rsidR="002338CA" w:rsidRDefault="002338CA">
            <w:pPr>
              <w:pStyle w:val="ConsPlusNormal"/>
            </w:pPr>
          </w:p>
        </w:tc>
        <w:tc>
          <w:tcPr>
            <w:tcW w:w="1939" w:type="dxa"/>
          </w:tcPr>
          <w:p w:rsidR="002338CA" w:rsidRDefault="002338CA">
            <w:pPr>
              <w:pStyle w:val="ConsPlusNormal"/>
            </w:pPr>
          </w:p>
        </w:tc>
        <w:tc>
          <w:tcPr>
            <w:tcW w:w="1759" w:type="dxa"/>
          </w:tcPr>
          <w:p w:rsidR="002338CA" w:rsidRDefault="002338CA">
            <w:pPr>
              <w:pStyle w:val="ConsPlusNormal"/>
            </w:pPr>
          </w:p>
        </w:tc>
        <w:tc>
          <w:tcPr>
            <w:tcW w:w="1714" w:type="dxa"/>
          </w:tcPr>
          <w:p w:rsidR="002338CA" w:rsidRDefault="002338CA">
            <w:pPr>
              <w:pStyle w:val="ConsPlusNormal"/>
            </w:pPr>
          </w:p>
        </w:tc>
      </w:tr>
    </w:tbl>
    <w:p w:rsidR="002338CA" w:rsidRDefault="002338CA">
      <w:pPr>
        <w:pStyle w:val="ConsPlusNormal"/>
        <w:jc w:val="both"/>
      </w:pPr>
    </w:p>
    <w:p w:rsidR="002338CA" w:rsidRDefault="002338CA">
      <w:pPr>
        <w:pStyle w:val="ConsPlusNormal"/>
        <w:jc w:val="both"/>
      </w:pPr>
    </w:p>
    <w:p w:rsidR="002338CA" w:rsidRDefault="002338CA">
      <w:pPr>
        <w:pStyle w:val="ConsPlusNormal"/>
        <w:pBdr>
          <w:bottom w:val="single" w:sz="6" w:space="0" w:color="auto"/>
        </w:pBdr>
        <w:spacing w:before="100" w:after="100"/>
        <w:jc w:val="both"/>
        <w:rPr>
          <w:sz w:val="2"/>
          <w:szCs w:val="2"/>
        </w:rPr>
      </w:pPr>
    </w:p>
    <w:p w:rsidR="006C75E5" w:rsidRDefault="006C75E5">
      <w:bookmarkStart w:id="43" w:name="_GoBack"/>
      <w:bookmarkEnd w:id="43"/>
    </w:p>
    <w:sectPr w:rsidR="006C75E5" w:rsidSect="000C0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38CA"/>
    <w:rsid w:val="001672B9"/>
    <w:rsid w:val="002338CA"/>
    <w:rsid w:val="006C75E5"/>
    <w:rsid w:val="007F5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8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3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8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3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38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38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38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38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8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3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8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38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38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38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38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38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DD2F3D1916A9DA5AAA2BA024839FE78CF964609130C60FFC4EB82F15FC00CFD510E357D020E56209DAE8235127JFN" TargetMode="External"/><Relationship Id="rId13" Type="http://schemas.openxmlformats.org/officeDocument/2006/relationships/hyperlink" Target="consultantplus://offline/ref=89DD2F3D1916A9DA5AAA35AD32EFC5EA8CF6336B9132CC59A211E37242F50A98805FE219972DFA620FC4E924582818D632839130BEFBCD078CF08A2FJCN" TargetMode="External"/><Relationship Id="rId18" Type="http://schemas.openxmlformats.org/officeDocument/2006/relationships/hyperlink" Target="consultantplus://offline/ref=89DD2F3D1916A9DA5AAA2BA024839FE78CF96A659838C60FFC4EB82F15FC00CFD510E357D020E56209DAE8235127JFN" TargetMode="External"/><Relationship Id="rId26" Type="http://schemas.openxmlformats.org/officeDocument/2006/relationships/hyperlink" Target="consultantplus://offline/ref=89DD2F3D1916A9DA5AAA2BA024839FE78CFE6F649A33C60FFC4EB82F15FC00CFC710BB5BD320FB6006CFBE721729449167909236BEF9CB1B28JDN"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89DD2F3D1916A9DA5AAA2BA024839FE78CF96A659838C60FFC4EB82F15FC00CFC710BB5BD321FB600ECFBE721729449167909236BEF9CB1B28JDN" TargetMode="External"/><Relationship Id="rId34" Type="http://schemas.openxmlformats.org/officeDocument/2006/relationships/hyperlink" Target="consultantplus://offline/ref=89DD2F3D1916A9DA5AAA2BA024839FE78CFE6F649B31C60FFC4EB82F15FC00CFC710BB59D422F9695B95AE765E7F498C67888C32A0F92CJ8N" TargetMode="External"/><Relationship Id="rId7" Type="http://schemas.openxmlformats.org/officeDocument/2006/relationships/hyperlink" Target="consultantplus://offline/ref=89DD2F3D1916A9DA5AAA2BA024839FE78CFE68659030C60FFC4EB82F15FC00CFC710BB5BD32BAF334B91E72053624994798C92322AJ3N" TargetMode="External"/><Relationship Id="rId12" Type="http://schemas.openxmlformats.org/officeDocument/2006/relationships/hyperlink" Target="consultantplus://offline/ref=89DD2F3D1916A9DA5AAA2BA024839FE78CF969649A32C60FFC4EB82F15FC00CFD510E357D020E56209DAE8235127JFN" TargetMode="External"/><Relationship Id="rId17" Type="http://schemas.openxmlformats.org/officeDocument/2006/relationships/hyperlink" Target="consultantplus://offline/ref=89DD2F3D1916A9DA5AAA2BA024839FE78CF96A659838C60FFC4EB82F15FC00CFC710BB5BD321FB600ECFBE721729449167909236BEF9CB1B28JDN" TargetMode="External"/><Relationship Id="rId25" Type="http://schemas.openxmlformats.org/officeDocument/2006/relationships/hyperlink" Target="consultantplus://offline/ref=89DD2F3D1916A9DA5AAA2BA024839FE78CFE6F649B31C60FFC4EB82F15FC00CFC710BB59D422F9695B95AE765E7F498C67888C32A0F92CJ8N" TargetMode="External"/><Relationship Id="rId33" Type="http://schemas.openxmlformats.org/officeDocument/2006/relationships/hyperlink" Target="consultantplus://offline/ref=89DD2F3D1916A9DA5AAA2BA024839FE78CFE6F649B31C60FFC4EB82F15FC00CFC710BB59D420FF695B95AE765E7F498C67888C32A0F92CJ8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9DD2F3D1916A9DA5AAA2BA024839FE78CF96A659838C60FFC4EB82F15FC00CFC710BB5BD320FC630BCFBE721729449167909236BEF9CB1B28JDN" TargetMode="External"/><Relationship Id="rId20" Type="http://schemas.openxmlformats.org/officeDocument/2006/relationships/hyperlink" Target="consultantplus://offline/ref=89DD2F3D1916A9DA5AAA2BA024839FE78CF96A659838C60FFC4EB82F15FC00CFC710BB5BD320FC630BCFBE721729449167909236BEF9CB1B28JDN" TargetMode="External"/><Relationship Id="rId29" Type="http://schemas.openxmlformats.org/officeDocument/2006/relationships/hyperlink" Target="consultantplus://offline/ref=89DD2F3D1916A9DA5AAA2BA024839FE78CFE6F649B31C60FFC4EB82F15FC00CFC710BB59D420FF695B95AE765E7F498C67888C32A0F92CJ8N" TargetMode="External"/><Relationship Id="rId1" Type="http://schemas.openxmlformats.org/officeDocument/2006/relationships/styles" Target="styles.xml"/><Relationship Id="rId6" Type="http://schemas.openxmlformats.org/officeDocument/2006/relationships/hyperlink" Target="consultantplus://offline/ref=89DD2F3D1916A9DA5AAA2BA024839FE78CFE6F649B31C60FFC4EB82F15FC00CFC710BB5DD224F8695B95AE765E7F498C67888C32A0F92CJ8N" TargetMode="External"/><Relationship Id="rId11" Type="http://schemas.openxmlformats.org/officeDocument/2006/relationships/hyperlink" Target="consultantplus://offline/ref=89DD2F3D1916A9DA5AAA35AD32EFC5EA8CF6336B9133C85EA511E37242F50A98805FE219972DFA660EC0E222582818D632839130BEFBCD078CF08A2FJCN" TargetMode="External"/><Relationship Id="rId24" Type="http://schemas.openxmlformats.org/officeDocument/2006/relationships/hyperlink" Target="consultantplus://offline/ref=89DD2F3D1916A9DA5AAA2BA024839FE78CFE6F649B31C60FFC4EB82F15FC00CFC710BB59D420FF695B95AE765E7F498C67888C32A0F92CJ8N" TargetMode="External"/><Relationship Id="rId32" Type="http://schemas.openxmlformats.org/officeDocument/2006/relationships/hyperlink" Target="consultantplus://offline/ref=89DD2F3D1916A9DA5AAA2BA024839FE78BFF6B6E9E37C60FFC4EB82F15FC00CFC710BB5BD320FB630ACFBE721729449167909236BEF9CB1B28JDN" TargetMode="External"/><Relationship Id="rId37" Type="http://schemas.openxmlformats.org/officeDocument/2006/relationships/fontTable" Target="fontTable.xml"/><Relationship Id="rId5" Type="http://schemas.openxmlformats.org/officeDocument/2006/relationships/hyperlink" Target="consultantplus://offline/ref=89DD2F3D1916A9DA5AAA35AD32EFC5EA8CF6336B9132CC59A211E37242F50A98805FE219972DFA620FC4E926582818D632839130BEFBCD078CF08A2FJCN" TargetMode="External"/><Relationship Id="rId15" Type="http://schemas.openxmlformats.org/officeDocument/2006/relationships/hyperlink" Target="consultantplus://offline/ref=89DD2F3D1916A9DA5AAA2BA024839FE78CF96A659838C60FFC4EB82F15FC00CFC710BB5BD320FA610CCFBE721729449167909236BEF9CB1B28JDN" TargetMode="External"/><Relationship Id="rId23" Type="http://schemas.openxmlformats.org/officeDocument/2006/relationships/hyperlink" Target="consultantplus://offline/ref=89DD2F3D1916A9DA5AAA2BA024839FE78CFE6F649B31C60FFC4EB82F15FC00CFC710BB59D422F9695B95AE765E7F498C67888C32A0F92CJ8N" TargetMode="External"/><Relationship Id="rId28" Type="http://schemas.openxmlformats.org/officeDocument/2006/relationships/hyperlink" Target="consultantplus://offline/ref=89DD2F3D1916A9DA5AAA2BA024839FE78CF964639037C60FFC4EB82F15FC00CFD510E357D020E56209DAE8235127JFN" TargetMode="External"/><Relationship Id="rId36" Type="http://schemas.openxmlformats.org/officeDocument/2006/relationships/hyperlink" Target="consultantplus://offline/ref=89DD2F3D1916A9DA5AAA2BA024839FE789F9646F9930C60FFC4EB82F15FC00CFD510E357D020E56209DAE8235127JFN" TargetMode="External"/><Relationship Id="rId10" Type="http://schemas.openxmlformats.org/officeDocument/2006/relationships/hyperlink" Target="consultantplus://offline/ref=89DD2F3D1916A9DA5AAA35AD32EFC5EA8CF6336B9132CC59A211E37242F50A98805FE219972DFA620FC4E925582818D632839130BEFBCD078CF08A2FJCN" TargetMode="External"/><Relationship Id="rId19" Type="http://schemas.openxmlformats.org/officeDocument/2006/relationships/hyperlink" Target="consultantplus://offline/ref=89DD2F3D1916A9DA5AAA2BA024839FE78CF96A659838C60FFC4EB82F15FC00CFC710BB5BD320FA610CCFBE721729449167909236BEF9CB1B28JDN" TargetMode="External"/><Relationship Id="rId31" Type="http://schemas.openxmlformats.org/officeDocument/2006/relationships/hyperlink" Target="consultantplus://offline/ref=89DD2F3D1916A9DA5AAA2BA024839FE78BFF6B6E9E37C60FFC4EB82F15FC00CFC710BB5BD320FB630ACFBE721729449167909236BEF9CB1B28J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9DD2F3D1916A9DA5AAA2BA024839FE78CF969649A32C60FFC4EB82F15FC00CFC710BB5BD320FB6307CFBE721729449167909236BEF9CB1B28JDN" TargetMode="External"/><Relationship Id="rId14" Type="http://schemas.openxmlformats.org/officeDocument/2006/relationships/hyperlink" Target="consultantplus://offline/ref=89DD2F3D1916A9DA5AAA2BA024839FE78CF96A659838C60FFC4EB82F15FC00CFD510E357D020E56209DAE8235127JFN" TargetMode="External"/><Relationship Id="rId22" Type="http://schemas.openxmlformats.org/officeDocument/2006/relationships/hyperlink" Target="consultantplus://offline/ref=89DD2F3D1916A9DA5AAA2BA024839FE78CFE6F649B31C60FFC4EB82F15FC00CFC710BB59D420FF695B95AE765E7F498C67888C32A0F92CJ8N" TargetMode="External"/><Relationship Id="rId27" Type="http://schemas.openxmlformats.org/officeDocument/2006/relationships/hyperlink" Target="consultantplus://offline/ref=89DD2F3D1916A9DA5AAA2BA024839FE78CF964639037C60FFC4EB82F15FC00CFD510E357D020E56209DAE8235127JFN" TargetMode="External"/><Relationship Id="rId30" Type="http://schemas.openxmlformats.org/officeDocument/2006/relationships/hyperlink" Target="consultantplus://offline/ref=89DD2F3D1916A9DA5AAA2BA024839FE78CFE6F649B31C60FFC4EB82F15FC00CFC710BB59D422F9695B95AE765E7F498C67888C32A0F92CJ8N" TargetMode="External"/><Relationship Id="rId35" Type="http://schemas.openxmlformats.org/officeDocument/2006/relationships/hyperlink" Target="consultantplus://offline/ref=89DD2F3D1916A9DA5AAA2BA024839FE78CF96A659838C60FFC4EB82F15FC00CFD510E357D020E56209DAE8235127J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10343</Words>
  <Characters>58958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Sviridova</cp:lastModifiedBy>
  <cp:revision>2</cp:revision>
  <dcterms:created xsi:type="dcterms:W3CDTF">2023-07-05T06:28:00Z</dcterms:created>
  <dcterms:modified xsi:type="dcterms:W3CDTF">2023-07-05T06:28:00Z</dcterms:modified>
</cp:coreProperties>
</file>